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34E4" w:rsidRPr="0055200C" w:rsidRDefault="005E5436" w:rsidP="002B23AF">
      <w:pPr>
        <w:pStyle w:val="Tekstpodstawowy"/>
        <w:rPr>
          <w:rFonts w:ascii="Times New Roman" w:hAnsi="Times New Roman" w:cs="Times New Roman"/>
          <w:b/>
          <w:bCs/>
          <w:sz w:val="4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44"/>
          <w:lang w:eastAsia="pl-PL"/>
        </w:rPr>
        <w:drawing>
          <wp:inline distT="0" distB="0" distL="0" distR="0" wp14:anchorId="56693E5D" wp14:editId="1E8A5B3E">
            <wp:extent cx="3582670" cy="1269365"/>
            <wp:effectExtent l="0" t="0" r="0" b="6985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670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4E4" w:rsidRDefault="00B034E4">
      <w:pPr>
        <w:pStyle w:val="Tekstpodstawowy"/>
        <w:jc w:val="both"/>
        <w:rPr>
          <w:rFonts w:ascii="Times New Roman" w:hAnsi="Times New Roman" w:cs="Times New Roman"/>
          <w:b/>
          <w:bCs/>
          <w:sz w:val="44"/>
          <w:lang w:val="en-US"/>
        </w:rPr>
      </w:pPr>
    </w:p>
    <w:p w:rsidR="00B034E4" w:rsidRPr="00695F54" w:rsidRDefault="00B034E4">
      <w:pPr>
        <w:pStyle w:val="Tekstpodstawowy"/>
        <w:jc w:val="both"/>
        <w:rPr>
          <w:rFonts w:ascii="Times New Roman" w:hAnsi="Times New Roman" w:cs="Times New Roman"/>
          <w:b/>
          <w:bCs/>
          <w:sz w:val="44"/>
        </w:rPr>
      </w:pPr>
    </w:p>
    <w:p w:rsidR="00B034E4" w:rsidRPr="00695F54" w:rsidRDefault="00B034E4">
      <w:pPr>
        <w:pStyle w:val="Tekstpodstawowy"/>
        <w:jc w:val="both"/>
        <w:rPr>
          <w:rFonts w:ascii="Times New Roman" w:hAnsi="Times New Roman" w:cs="Times New Roman"/>
          <w:b/>
          <w:bCs/>
          <w:sz w:val="44"/>
        </w:rPr>
      </w:pPr>
    </w:p>
    <w:p w:rsidR="00B034E4" w:rsidRPr="00D6517D" w:rsidRDefault="00B034E4">
      <w:pPr>
        <w:pStyle w:val="Tekstpodstawowy"/>
        <w:rPr>
          <w:rFonts w:ascii="Calibri" w:hAnsi="Calibri" w:cs="Times New Roman"/>
          <w:b/>
          <w:bCs/>
          <w:sz w:val="44"/>
          <w:szCs w:val="44"/>
        </w:rPr>
      </w:pPr>
      <w:r w:rsidRPr="00D6517D">
        <w:rPr>
          <w:rFonts w:ascii="Calibri" w:hAnsi="Calibri" w:cs="Times New Roman"/>
          <w:b/>
          <w:bCs/>
          <w:sz w:val="44"/>
          <w:szCs w:val="44"/>
        </w:rPr>
        <w:t>Master Plan</w:t>
      </w:r>
    </w:p>
    <w:p w:rsidR="00B034E4" w:rsidRDefault="00B034E4" w:rsidP="00EC340A">
      <w:pPr>
        <w:pStyle w:val="Tekstpodstawowy"/>
        <w:rPr>
          <w:rFonts w:ascii="Calibri" w:hAnsi="Calibri" w:cs="Times New Roman"/>
          <w:b/>
          <w:bCs/>
          <w:sz w:val="44"/>
          <w:szCs w:val="44"/>
        </w:rPr>
      </w:pPr>
      <w:r w:rsidRPr="00007C0B">
        <w:rPr>
          <w:rFonts w:ascii="Calibri" w:hAnsi="Calibri" w:cs="Times New Roman"/>
          <w:b/>
          <w:bCs/>
          <w:sz w:val="44"/>
          <w:szCs w:val="44"/>
        </w:rPr>
        <w:t>dla wdrażania dyrektywy</w:t>
      </w:r>
      <w:r>
        <w:rPr>
          <w:rFonts w:ascii="Calibri" w:hAnsi="Calibri" w:cs="Times New Roman"/>
          <w:b/>
          <w:bCs/>
          <w:sz w:val="44"/>
          <w:szCs w:val="44"/>
        </w:rPr>
        <w:t xml:space="preserve"> Rady</w:t>
      </w:r>
      <w:r w:rsidRPr="00007C0B">
        <w:rPr>
          <w:rFonts w:ascii="Calibri" w:hAnsi="Calibri" w:cs="Times New Roman"/>
          <w:b/>
          <w:bCs/>
          <w:sz w:val="44"/>
          <w:szCs w:val="44"/>
        </w:rPr>
        <w:t xml:space="preserve"> 91/271/EWG</w:t>
      </w:r>
    </w:p>
    <w:p w:rsidR="00B034E4" w:rsidRPr="00AD7F47" w:rsidRDefault="00B034E4" w:rsidP="00EC340A">
      <w:pPr>
        <w:pStyle w:val="Tekstpodstawowy"/>
        <w:rPr>
          <w:rFonts w:ascii="Calibri" w:hAnsi="Calibri" w:cs="Times New Roman"/>
          <w:b/>
          <w:bCs/>
          <w:sz w:val="32"/>
          <w:szCs w:val="32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jc w:val="center"/>
        <w:rPr>
          <w:rFonts w:ascii="Times New Roman" w:hAnsi="Times New Roman" w:cs="Times New Roman"/>
        </w:rPr>
      </w:pPr>
    </w:p>
    <w:p w:rsidR="00B034E4" w:rsidRPr="00EC465B" w:rsidRDefault="00B034E4">
      <w:pPr>
        <w:rPr>
          <w:rFonts w:ascii="Times New Roman" w:hAnsi="Times New Roman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E9399B" w:rsidRDefault="00E9399B">
      <w:pPr>
        <w:jc w:val="center"/>
        <w:rPr>
          <w:rFonts w:ascii="Calibri" w:hAnsi="Calibri" w:cs="Times New Roman"/>
        </w:rPr>
      </w:pPr>
    </w:p>
    <w:p w:rsidR="00E9399B" w:rsidRDefault="00E9399B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  <w:r w:rsidRPr="00007C0B">
        <w:rPr>
          <w:rFonts w:ascii="Calibri" w:hAnsi="Calibri" w:cs="Times New Roman"/>
        </w:rPr>
        <w:t xml:space="preserve">Warszawa, </w:t>
      </w:r>
      <w:r>
        <w:rPr>
          <w:rFonts w:ascii="Calibri" w:hAnsi="Calibri" w:cs="Times New Roman"/>
        </w:rPr>
        <w:t>maj</w:t>
      </w:r>
      <w:r w:rsidRPr="00007C0B">
        <w:rPr>
          <w:rFonts w:ascii="Calibri" w:hAnsi="Calibri" w:cs="Times New Roman"/>
        </w:rPr>
        <w:t xml:space="preserve"> 201</w:t>
      </w:r>
      <w:r>
        <w:rPr>
          <w:rFonts w:ascii="Calibri" w:hAnsi="Calibri" w:cs="Times New Roman"/>
        </w:rPr>
        <w:t>5</w:t>
      </w:r>
      <w:r w:rsidRPr="00007C0B">
        <w:rPr>
          <w:rFonts w:ascii="Calibri" w:hAnsi="Calibri" w:cs="Times New Roman"/>
        </w:rPr>
        <w:t xml:space="preserve"> r.</w:t>
      </w:r>
    </w:p>
    <w:p w:rsidR="00B034E4" w:rsidRPr="002B23AF" w:rsidRDefault="00B034E4">
      <w:pPr>
        <w:pStyle w:val="Spistreci1"/>
        <w:tabs>
          <w:tab w:val="right" w:leader="dot" w:pos="9060"/>
        </w:tabs>
        <w:rPr>
          <w:rFonts w:ascii="Calibri" w:hAnsi="Calibri" w:cs="Times New Roman"/>
          <w:lang w:val="pl-PL"/>
        </w:rPr>
      </w:pPr>
      <w:r w:rsidRPr="002B23AF">
        <w:rPr>
          <w:rFonts w:ascii="Calibri" w:hAnsi="Calibri" w:cs="Times New Roman"/>
          <w:lang w:val="pl-PL"/>
        </w:rPr>
        <w:lastRenderedPageBreak/>
        <w:t>SPIS TREŚCI</w:t>
      </w:r>
    </w:p>
    <w:p w:rsidR="00B034E4" w:rsidRPr="002B23AF" w:rsidRDefault="00B034E4">
      <w:pPr>
        <w:pStyle w:val="Spistreci1"/>
        <w:tabs>
          <w:tab w:val="right" w:leader="dot" w:pos="9060"/>
        </w:tabs>
        <w:rPr>
          <w:rFonts w:ascii="Calibri" w:hAnsi="Calibri" w:cs="Times New Roman"/>
          <w:lang w:val="pl-PL"/>
        </w:rPr>
      </w:pPr>
    </w:p>
    <w:p w:rsidR="00B034E4" w:rsidRPr="00541B20" w:rsidRDefault="00B034E4">
      <w:pPr>
        <w:pStyle w:val="Spistreci1"/>
        <w:tabs>
          <w:tab w:val="right" w:leader="dot" w:pos="9060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val="pl-PL" w:eastAsia="pl-PL"/>
        </w:rPr>
      </w:pPr>
      <w:r>
        <w:rPr>
          <w:rFonts w:ascii="Calibri" w:hAnsi="Calibri" w:cs="Times New Roman"/>
        </w:rPr>
        <w:fldChar w:fldCharType="begin"/>
      </w:r>
      <w:r>
        <w:rPr>
          <w:rFonts w:ascii="Calibri" w:hAnsi="Calibri" w:cs="Times New Roman"/>
        </w:rPr>
        <w:instrText xml:space="preserve"> TOC \o "1-3" \h \z \u </w:instrText>
      </w:r>
      <w:r>
        <w:rPr>
          <w:rFonts w:ascii="Calibri" w:hAnsi="Calibri" w:cs="Times New Roman"/>
        </w:rPr>
        <w:fldChar w:fldCharType="separate"/>
      </w:r>
      <w:hyperlink w:anchor="_Toc405977545" w:history="1">
        <w:r w:rsidRPr="00541B20">
          <w:rPr>
            <w:rStyle w:val="Hipercze"/>
            <w:rFonts w:ascii="Calibri" w:hAnsi="Calibri"/>
            <w:noProof/>
          </w:rPr>
          <w:t>I.</w:t>
        </w:r>
        <w:r w:rsidRPr="00541B20">
          <w:rPr>
            <w:rFonts w:ascii="Calibri" w:hAnsi="Calibri" w:cs="Times New Roman"/>
            <w:b w:val="0"/>
            <w:bCs w:val="0"/>
            <w:caps w:val="0"/>
            <w:noProof/>
            <w:sz w:val="22"/>
            <w:szCs w:val="22"/>
            <w:lang w:val="pl-PL" w:eastAsia="pl-PL"/>
          </w:rPr>
          <w:tab/>
        </w:r>
        <w:r w:rsidR="00110446">
          <w:rPr>
            <w:rStyle w:val="Hipercze"/>
            <w:rFonts w:ascii="Calibri" w:hAnsi="Calibri"/>
            <w:noProof/>
          </w:rPr>
          <w:t>WSTĘP</w:t>
        </w:r>
        <w:r w:rsidRPr="00541B20">
          <w:rPr>
            <w:rFonts w:ascii="Calibri" w:hAnsi="Calibri"/>
            <w:noProof/>
            <w:webHidden/>
          </w:rPr>
          <w:tab/>
        </w:r>
        <w:r w:rsidRPr="00541B20">
          <w:rPr>
            <w:rFonts w:ascii="Calibri" w:hAnsi="Calibri"/>
            <w:noProof/>
            <w:webHidden/>
          </w:rPr>
          <w:fldChar w:fldCharType="begin"/>
        </w:r>
        <w:r w:rsidRPr="00541B20">
          <w:rPr>
            <w:rFonts w:ascii="Calibri" w:hAnsi="Calibri"/>
            <w:noProof/>
            <w:webHidden/>
          </w:rPr>
          <w:instrText xml:space="preserve"> PAGEREF _Toc405977545 \h </w:instrText>
        </w:r>
        <w:r w:rsidRPr="00541B20">
          <w:rPr>
            <w:rFonts w:ascii="Calibri" w:hAnsi="Calibri"/>
            <w:noProof/>
            <w:webHidden/>
          </w:rPr>
        </w:r>
        <w:r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3</w:t>
        </w:r>
        <w:r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1"/>
        <w:tabs>
          <w:tab w:val="right" w:leader="dot" w:pos="9060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val="pl-PL" w:eastAsia="pl-PL"/>
        </w:rPr>
      </w:pPr>
      <w:hyperlink w:anchor="_Toc405977546" w:history="1">
        <w:r w:rsidR="00B034E4" w:rsidRPr="00541B20">
          <w:rPr>
            <w:rStyle w:val="Hipercze"/>
            <w:rFonts w:ascii="Calibri" w:hAnsi="Calibri" w:cs="Calibri"/>
            <w:noProof/>
          </w:rPr>
          <w:t>II.</w:t>
        </w:r>
        <w:r w:rsidR="00B034E4" w:rsidRPr="00541B20">
          <w:rPr>
            <w:rFonts w:ascii="Calibri" w:hAnsi="Calibri" w:cs="Times New Roman"/>
            <w:b w:val="0"/>
            <w:bCs w:val="0"/>
            <w:caps w:val="0"/>
            <w:noProof/>
            <w:sz w:val="22"/>
            <w:szCs w:val="22"/>
            <w:lang w:val="pl-PL" w:eastAsia="pl-PL"/>
          </w:rPr>
          <w:tab/>
        </w:r>
        <w:r w:rsidR="00B034E4" w:rsidRPr="00541B20">
          <w:rPr>
            <w:rStyle w:val="Hipercze"/>
            <w:rFonts w:ascii="Calibri" w:hAnsi="Calibri" w:cs="Calibri"/>
            <w:noProof/>
          </w:rPr>
          <w:t>METODYKA OPRACOWANIA MASTER PLANU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_Toc405977546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4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1"/>
        <w:tabs>
          <w:tab w:val="right" w:leader="dot" w:pos="9060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val="pl-PL" w:eastAsia="pl-PL"/>
        </w:rPr>
      </w:pPr>
      <w:hyperlink w:anchor="_Toc405977547" w:history="1">
        <w:r w:rsidR="00B034E4" w:rsidRPr="00541B20">
          <w:rPr>
            <w:rStyle w:val="Hipercze"/>
            <w:rFonts w:ascii="Calibri" w:hAnsi="Calibri" w:cs="Calibri"/>
            <w:noProof/>
          </w:rPr>
          <w:t>III.</w:t>
        </w:r>
        <w:r w:rsidR="00B034E4" w:rsidRPr="00541B20">
          <w:rPr>
            <w:rFonts w:ascii="Calibri" w:hAnsi="Calibri" w:cs="Times New Roman"/>
            <w:b w:val="0"/>
            <w:bCs w:val="0"/>
            <w:caps w:val="0"/>
            <w:noProof/>
            <w:sz w:val="22"/>
            <w:szCs w:val="22"/>
            <w:lang w:val="pl-PL" w:eastAsia="pl-PL"/>
          </w:rPr>
          <w:tab/>
        </w:r>
        <w:r w:rsidR="00B034E4" w:rsidRPr="005E5436">
          <w:rPr>
            <w:rStyle w:val="Hipercze"/>
            <w:rFonts w:ascii="Calibri" w:hAnsi="Calibri" w:cs="Calibri"/>
            <w:noProof/>
            <w:u w:val="none"/>
          </w:rPr>
          <w:t>AKTUALNY STAN WDRAŻANIA DYREKTYWY 91/271/EWG W POLSCE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_Toc405977547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7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2"/>
        <w:tabs>
          <w:tab w:val="right" w:leader="dot" w:pos="9060"/>
        </w:tabs>
        <w:rPr>
          <w:rFonts w:ascii="Calibri" w:hAnsi="Calibri" w:cs="Times New Roman"/>
          <w:b w:val="0"/>
          <w:bCs w:val="0"/>
          <w:noProof/>
          <w:sz w:val="22"/>
          <w:szCs w:val="22"/>
          <w:lang w:eastAsia="pl-PL"/>
        </w:rPr>
      </w:pPr>
      <w:hyperlink w:anchor="_Toc405977548" w:history="1">
        <w:r w:rsidR="00B034E4" w:rsidRPr="00541B20">
          <w:rPr>
            <w:rStyle w:val="Hipercze"/>
            <w:rFonts w:ascii="Calibri" w:hAnsi="Calibri"/>
            <w:noProof/>
            <w:lang w:eastAsia="pl-PL"/>
          </w:rPr>
          <w:t>III.1. Krajowy program oczyszczania ścieków komunalnych (KPOŚK).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_Toc405977548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7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2"/>
        <w:tabs>
          <w:tab w:val="right" w:leader="dot" w:pos="9060"/>
        </w:tabs>
        <w:rPr>
          <w:rFonts w:ascii="Calibri" w:hAnsi="Calibri" w:cs="Times New Roman"/>
          <w:b w:val="0"/>
          <w:bCs w:val="0"/>
          <w:noProof/>
          <w:sz w:val="22"/>
          <w:szCs w:val="22"/>
          <w:lang w:eastAsia="pl-PL"/>
        </w:rPr>
      </w:pPr>
      <w:hyperlink w:anchor="_Toc405977549" w:history="1">
        <w:r w:rsidR="00B034E4" w:rsidRPr="00541B20">
          <w:rPr>
            <w:rStyle w:val="Hipercze"/>
            <w:rFonts w:ascii="Calibri" w:hAnsi="Calibri"/>
            <w:noProof/>
            <w:lang w:eastAsia="pl-PL"/>
          </w:rPr>
          <w:t>III.2.  Czwarta aktualizacja KPOŚK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_Toc405977549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8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2"/>
        <w:tabs>
          <w:tab w:val="right" w:leader="dot" w:pos="9060"/>
        </w:tabs>
        <w:rPr>
          <w:rFonts w:ascii="Calibri" w:hAnsi="Calibri" w:cs="Times New Roman"/>
          <w:b w:val="0"/>
          <w:bCs w:val="0"/>
          <w:noProof/>
          <w:sz w:val="22"/>
          <w:szCs w:val="22"/>
          <w:lang w:eastAsia="pl-PL"/>
        </w:rPr>
      </w:pPr>
      <w:hyperlink w:anchor="_Toc405977550" w:history="1">
        <w:r w:rsidR="00B034E4" w:rsidRPr="00541B20">
          <w:rPr>
            <w:rStyle w:val="Hipercze"/>
            <w:rFonts w:ascii="Calibri" w:hAnsi="Calibri"/>
            <w:noProof/>
          </w:rPr>
          <w:t>III.3. Wype</w:t>
        </w:r>
        <w:r w:rsidR="00110446">
          <w:rPr>
            <w:rStyle w:val="Hipercze"/>
            <w:rFonts w:ascii="Calibri" w:hAnsi="Calibri"/>
            <w:noProof/>
          </w:rPr>
          <w:t>łnienie zobowiązań dyrektywy wg</w:t>
        </w:r>
        <w:r w:rsidR="00B034E4" w:rsidRPr="00541B20">
          <w:rPr>
            <w:rStyle w:val="Hipercze"/>
            <w:rFonts w:ascii="Calibri" w:hAnsi="Calibri"/>
            <w:noProof/>
          </w:rPr>
          <w:t xml:space="preserve"> stanu na 31.12.2013 r.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_Toc405977550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8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274548" w:rsidRDefault="00B97950">
      <w:pPr>
        <w:pStyle w:val="Spistreci3"/>
        <w:tabs>
          <w:tab w:val="right" w:leader="dot" w:pos="9060"/>
        </w:tabs>
        <w:rPr>
          <w:rFonts w:ascii="Calibri" w:hAnsi="Calibri" w:cs="Times New Roman"/>
          <w:b/>
          <w:noProof/>
          <w:sz w:val="22"/>
          <w:szCs w:val="22"/>
          <w:lang w:eastAsia="pl-PL"/>
        </w:rPr>
      </w:pPr>
      <w:hyperlink w:anchor="_Toc405977551" w:history="1">
        <w:r w:rsidR="00B034E4" w:rsidRPr="00274548">
          <w:rPr>
            <w:rStyle w:val="Hipercze"/>
            <w:rFonts w:ascii="Calibri" w:hAnsi="Calibri"/>
            <w:b/>
            <w:noProof/>
          </w:rPr>
          <w:t>III.3.1. Efekt rzeczowo-finansowy</w:t>
        </w:r>
        <w:r w:rsidR="00B034E4" w:rsidRPr="00274548">
          <w:rPr>
            <w:rFonts w:ascii="Calibri" w:hAnsi="Calibri"/>
            <w:b/>
            <w:noProof/>
            <w:webHidden/>
          </w:rPr>
          <w:tab/>
        </w:r>
        <w:r w:rsidR="00B034E4" w:rsidRPr="00274548">
          <w:rPr>
            <w:rFonts w:ascii="Calibri" w:hAnsi="Calibri"/>
            <w:b/>
            <w:noProof/>
            <w:webHidden/>
          </w:rPr>
          <w:fldChar w:fldCharType="begin"/>
        </w:r>
        <w:r w:rsidR="00B034E4" w:rsidRPr="00274548">
          <w:rPr>
            <w:rFonts w:ascii="Calibri" w:hAnsi="Calibri"/>
            <w:b/>
            <w:noProof/>
            <w:webHidden/>
          </w:rPr>
          <w:instrText xml:space="preserve"> PAGEREF _Toc405977551 \h </w:instrText>
        </w:r>
        <w:r w:rsidR="00B034E4" w:rsidRPr="00274548">
          <w:rPr>
            <w:rFonts w:ascii="Calibri" w:hAnsi="Calibri"/>
            <w:b/>
            <w:noProof/>
            <w:webHidden/>
          </w:rPr>
        </w:r>
        <w:r w:rsidR="00B034E4" w:rsidRPr="00274548">
          <w:rPr>
            <w:rFonts w:ascii="Calibri" w:hAnsi="Calibri"/>
            <w:b/>
            <w:noProof/>
            <w:webHidden/>
          </w:rPr>
          <w:fldChar w:fldCharType="separate"/>
        </w:r>
        <w:r w:rsidR="005A671F">
          <w:rPr>
            <w:rFonts w:ascii="Calibri" w:hAnsi="Calibri"/>
            <w:b/>
            <w:noProof/>
            <w:webHidden/>
          </w:rPr>
          <w:t>8</w:t>
        </w:r>
        <w:r w:rsidR="00B034E4" w:rsidRPr="00274548">
          <w:rPr>
            <w:rFonts w:ascii="Calibri" w:hAnsi="Calibri"/>
            <w:b/>
            <w:noProof/>
            <w:webHidden/>
          </w:rPr>
          <w:fldChar w:fldCharType="end"/>
        </w:r>
      </w:hyperlink>
    </w:p>
    <w:p w:rsidR="00B034E4" w:rsidRPr="00274548" w:rsidRDefault="00B97950">
      <w:pPr>
        <w:pStyle w:val="Spistreci3"/>
        <w:tabs>
          <w:tab w:val="right" w:leader="dot" w:pos="9060"/>
        </w:tabs>
        <w:rPr>
          <w:rFonts w:ascii="Calibri" w:hAnsi="Calibri" w:cs="Times New Roman"/>
          <w:b/>
          <w:noProof/>
          <w:sz w:val="22"/>
          <w:szCs w:val="22"/>
          <w:lang w:eastAsia="pl-PL"/>
        </w:rPr>
      </w:pPr>
      <w:hyperlink w:anchor="_Toc405977552" w:history="1">
        <w:r w:rsidR="00B034E4" w:rsidRPr="00274548">
          <w:rPr>
            <w:rStyle w:val="Hipercze"/>
            <w:rFonts w:ascii="Calibri" w:hAnsi="Calibri"/>
            <w:b/>
            <w:noProof/>
            <w:lang w:eastAsia="pl-PL"/>
          </w:rPr>
          <w:t>III.3.2. Efekt ekologiczny</w:t>
        </w:r>
        <w:r w:rsidR="00B034E4" w:rsidRPr="00274548">
          <w:rPr>
            <w:rFonts w:ascii="Calibri" w:hAnsi="Calibri"/>
            <w:b/>
            <w:noProof/>
            <w:webHidden/>
          </w:rPr>
          <w:tab/>
        </w:r>
        <w:r w:rsidR="00B034E4" w:rsidRPr="00274548">
          <w:rPr>
            <w:rFonts w:ascii="Calibri" w:hAnsi="Calibri"/>
            <w:b/>
            <w:noProof/>
            <w:webHidden/>
          </w:rPr>
          <w:fldChar w:fldCharType="begin"/>
        </w:r>
        <w:r w:rsidR="00B034E4" w:rsidRPr="00274548">
          <w:rPr>
            <w:rFonts w:ascii="Calibri" w:hAnsi="Calibri"/>
            <w:b/>
            <w:noProof/>
            <w:webHidden/>
          </w:rPr>
          <w:instrText xml:space="preserve"> PAGEREF _Toc405977552 \h </w:instrText>
        </w:r>
        <w:r w:rsidR="00B034E4" w:rsidRPr="00274548">
          <w:rPr>
            <w:rFonts w:ascii="Calibri" w:hAnsi="Calibri"/>
            <w:b/>
            <w:noProof/>
            <w:webHidden/>
          </w:rPr>
        </w:r>
        <w:r w:rsidR="00B034E4" w:rsidRPr="00274548">
          <w:rPr>
            <w:rFonts w:ascii="Calibri" w:hAnsi="Calibri"/>
            <w:b/>
            <w:noProof/>
            <w:webHidden/>
          </w:rPr>
          <w:fldChar w:fldCharType="separate"/>
        </w:r>
        <w:r w:rsidR="005A671F">
          <w:rPr>
            <w:rFonts w:ascii="Calibri" w:hAnsi="Calibri"/>
            <w:b/>
            <w:noProof/>
            <w:webHidden/>
          </w:rPr>
          <w:t>9</w:t>
        </w:r>
        <w:r w:rsidR="00B034E4" w:rsidRPr="00274548">
          <w:rPr>
            <w:rFonts w:ascii="Calibri" w:hAnsi="Calibri"/>
            <w:b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1"/>
        <w:tabs>
          <w:tab w:val="right" w:leader="dot" w:pos="9060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val="pl-PL" w:eastAsia="pl-PL"/>
        </w:rPr>
      </w:pPr>
      <w:hyperlink w:anchor="_Toc405977553" w:history="1">
        <w:r w:rsidR="00B034E4" w:rsidRPr="00541B20">
          <w:rPr>
            <w:rStyle w:val="Hipercze"/>
            <w:rFonts w:ascii="Calibri" w:hAnsi="Calibri"/>
            <w:noProof/>
          </w:rPr>
          <w:t>IV.</w:t>
        </w:r>
        <w:r w:rsidR="00B034E4" w:rsidRPr="00541B20">
          <w:rPr>
            <w:rFonts w:ascii="Calibri" w:hAnsi="Calibri" w:cs="Times New Roman"/>
            <w:b w:val="0"/>
            <w:bCs w:val="0"/>
            <w:caps w:val="0"/>
            <w:noProof/>
            <w:sz w:val="22"/>
            <w:szCs w:val="22"/>
            <w:lang w:val="pl-PL" w:eastAsia="pl-PL"/>
          </w:rPr>
          <w:tab/>
        </w:r>
        <w:r w:rsidR="00B034E4" w:rsidRPr="00541B20">
          <w:rPr>
            <w:rStyle w:val="Hipercze"/>
            <w:rFonts w:ascii="Calibri" w:hAnsi="Calibri" w:cs="Calibri"/>
            <w:noProof/>
          </w:rPr>
          <w:t>PLAN WDRAŻANIa DYREKTYWY 91/271/EWG do 31 grudnia 2015 R.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_Toc405977553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10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2"/>
        <w:tabs>
          <w:tab w:val="right" w:leader="dot" w:pos="9060"/>
        </w:tabs>
        <w:rPr>
          <w:rFonts w:ascii="Calibri" w:hAnsi="Calibri" w:cs="Times New Roman"/>
          <w:b w:val="0"/>
          <w:bCs w:val="0"/>
          <w:noProof/>
          <w:sz w:val="22"/>
          <w:szCs w:val="22"/>
          <w:lang w:eastAsia="pl-PL"/>
        </w:rPr>
      </w:pPr>
      <w:hyperlink w:anchor="_Toc405977554" w:history="1">
        <w:r w:rsidR="00B034E4" w:rsidRPr="00541B20">
          <w:rPr>
            <w:rStyle w:val="Hipercze"/>
            <w:rFonts w:ascii="Calibri" w:hAnsi="Calibri"/>
            <w:noProof/>
          </w:rPr>
          <w:t>IV.1. Potrzeby inwestycyjne ogólne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_Toc405977554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10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2"/>
        <w:tabs>
          <w:tab w:val="right" w:leader="dot" w:pos="9060"/>
        </w:tabs>
        <w:rPr>
          <w:rFonts w:ascii="Calibri" w:hAnsi="Calibri" w:cs="Times New Roman"/>
          <w:b w:val="0"/>
          <w:bCs w:val="0"/>
          <w:noProof/>
          <w:sz w:val="22"/>
          <w:szCs w:val="22"/>
          <w:lang w:eastAsia="pl-PL"/>
        </w:rPr>
      </w:pPr>
      <w:hyperlink w:anchor="_Toc405977555" w:history="1">
        <w:r w:rsidR="00110446">
          <w:rPr>
            <w:rStyle w:val="Hipercze"/>
            <w:rFonts w:ascii="Calibri" w:hAnsi="Calibri"/>
            <w:noProof/>
          </w:rPr>
          <w:t>IV.2. Potrzeby inwestycyjne wg</w:t>
        </w:r>
        <w:r w:rsidR="00B034E4" w:rsidRPr="00541B20">
          <w:rPr>
            <w:rStyle w:val="Hipercze"/>
            <w:rFonts w:ascii="Calibri" w:hAnsi="Calibri"/>
            <w:noProof/>
          </w:rPr>
          <w:t xml:space="preserve"> priorytetów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_Toc405977555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10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41B20" w:rsidRDefault="00B97950">
      <w:pPr>
        <w:pStyle w:val="Spistreci2"/>
        <w:tabs>
          <w:tab w:val="right" w:leader="dot" w:pos="9060"/>
        </w:tabs>
        <w:rPr>
          <w:rFonts w:ascii="Calibri" w:hAnsi="Calibri" w:cs="Times New Roman"/>
          <w:b w:val="0"/>
          <w:bCs w:val="0"/>
          <w:noProof/>
          <w:sz w:val="22"/>
          <w:szCs w:val="22"/>
          <w:lang w:eastAsia="pl-PL"/>
        </w:rPr>
      </w:pPr>
      <w:hyperlink w:anchor="_Toc405977556" w:history="1">
        <w:r w:rsidR="00B034E4">
          <w:rPr>
            <w:rStyle w:val="Hipercze"/>
            <w:rFonts w:ascii="Calibri" w:hAnsi="Calibri"/>
            <w:noProof/>
          </w:rPr>
          <w:t>IV.3</w:t>
        </w:r>
        <w:r w:rsidR="00B034E4" w:rsidRPr="00541B20">
          <w:rPr>
            <w:rStyle w:val="Hipercze"/>
            <w:rFonts w:ascii="Calibri" w:hAnsi="Calibri"/>
            <w:noProof/>
          </w:rPr>
          <w:t>. Finansowanie i harmonogram realizacji inwestycji</w:t>
        </w:r>
        <w:r w:rsidR="00B034E4" w:rsidRPr="00541B20">
          <w:rPr>
            <w:rFonts w:ascii="Calibri" w:hAnsi="Calibri"/>
            <w:noProof/>
            <w:webHidden/>
          </w:rPr>
          <w:tab/>
        </w:r>
        <w:r w:rsidR="00B034E4" w:rsidRPr="00541B20">
          <w:rPr>
            <w:rFonts w:ascii="Calibri" w:hAnsi="Calibri"/>
            <w:noProof/>
            <w:webHidden/>
          </w:rPr>
          <w:fldChar w:fldCharType="begin"/>
        </w:r>
        <w:r w:rsidR="00B034E4" w:rsidRPr="00541B20">
          <w:rPr>
            <w:rFonts w:ascii="Calibri" w:hAnsi="Calibri"/>
            <w:noProof/>
            <w:webHidden/>
          </w:rPr>
          <w:instrText xml:space="preserve"> PAGEREF _Toc405977556 \h </w:instrText>
        </w:r>
        <w:r w:rsidR="00B034E4" w:rsidRPr="00541B20">
          <w:rPr>
            <w:rFonts w:ascii="Calibri" w:hAnsi="Calibri"/>
            <w:noProof/>
            <w:webHidden/>
          </w:rPr>
        </w:r>
        <w:r w:rsidR="00B034E4" w:rsidRPr="00541B20">
          <w:rPr>
            <w:rFonts w:ascii="Calibri" w:hAnsi="Calibri"/>
            <w:noProof/>
            <w:webHidden/>
          </w:rPr>
          <w:fldChar w:fldCharType="separate"/>
        </w:r>
        <w:r w:rsidR="005A671F">
          <w:rPr>
            <w:rFonts w:ascii="Calibri" w:hAnsi="Calibri"/>
            <w:noProof/>
            <w:webHidden/>
          </w:rPr>
          <w:t>12</w:t>
        </w:r>
        <w:r w:rsidR="00B034E4" w:rsidRPr="00541B20">
          <w:rPr>
            <w:rFonts w:ascii="Calibri" w:hAnsi="Calibri"/>
            <w:noProof/>
            <w:webHidden/>
          </w:rPr>
          <w:fldChar w:fldCharType="end"/>
        </w:r>
      </w:hyperlink>
    </w:p>
    <w:p w:rsidR="00B034E4" w:rsidRPr="005506E6" w:rsidRDefault="00B034E4">
      <w:pPr>
        <w:pStyle w:val="Spistreci1"/>
        <w:tabs>
          <w:tab w:val="right" w:leader="dot" w:pos="9060"/>
        </w:tabs>
        <w:rPr>
          <w:rFonts w:ascii="Calibri" w:hAnsi="Calibri" w:cs="Times New Roman"/>
          <w:b w:val="0"/>
          <w:bCs w:val="0"/>
          <w:caps w:val="0"/>
          <w:noProof/>
          <w:szCs w:val="24"/>
          <w:lang w:val="pl-PL" w:eastAsia="pl-PL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"_Toc405977560" </w:instrText>
      </w:r>
      <w:r>
        <w:rPr>
          <w:noProof/>
        </w:rPr>
        <w:fldChar w:fldCharType="separate"/>
      </w:r>
      <w:r w:rsidRPr="005506E6">
        <w:rPr>
          <w:rStyle w:val="Hipercze"/>
          <w:rFonts w:ascii="Calibri" w:hAnsi="Calibri"/>
          <w:noProof/>
          <w:szCs w:val="24"/>
        </w:rPr>
        <w:t>V.</w:t>
      </w:r>
      <w:r w:rsidRPr="005506E6">
        <w:rPr>
          <w:rFonts w:ascii="Calibri" w:hAnsi="Calibri" w:cs="Times New Roman"/>
          <w:bCs w:val="0"/>
          <w:caps w:val="0"/>
          <w:noProof/>
          <w:szCs w:val="24"/>
          <w:lang w:val="pl-PL" w:eastAsia="pl-PL"/>
        </w:rPr>
        <w:tab/>
      </w:r>
      <w:r w:rsidRPr="005E5436">
        <w:rPr>
          <w:rFonts w:ascii="Calibri" w:hAnsi="Calibri" w:cs="Times New Roman"/>
          <w:bCs w:val="0"/>
          <w:caps w:val="0"/>
          <w:noProof/>
          <w:szCs w:val="24"/>
          <w:lang w:val="pl-PL" w:eastAsia="pl-PL"/>
        </w:rPr>
        <w:t>D</w:t>
      </w:r>
      <w:r w:rsidR="005E5436" w:rsidRPr="005E5436">
        <w:rPr>
          <w:rFonts w:ascii="Calibri" w:hAnsi="Calibri" w:cs="Times New Roman"/>
          <w:bCs w:val="0"/>
          <w:caps w:val="0"/>
          <w:noProof/>
          <w:szCs w:val="24"/>
          <w:lang w:val="pl-PL" w:eastAsia="pl-PL"/>
        </w:rPr>
        <w:t>ZIAŁANIA IN</w:t>
      </w:r>
      <w:r w:rsidR="005E5436">
        <w:rPr>
          <w:rFonts w:ascii="Calibri" w:hAnsi="Calibri" w:cs="Times New Roman"/>
          <w:bCs w:val="0"/>
          <w:caps w:val="0"/>
          <w:noProof/>
          <w:szCs w:val="24"/>
          <w:lang w:val="pl-PL" w:eastAsia="pl-PL"/>
        </w:rPr>
        <w:t>WESTYCYJNE PO 2015 R. ….</w:t>
      </w:r>
      <w:r w:rsidRPr="005506E6">
        <w:rPr>
          <w:rFonts w:ascii="Calibri" w:hAnsi="Calibri" w:cs="Times New Roman"/>
          <w:bCs w:val="0"/>
          <w:caps w:val="0"/>
          <w:noProof/>
          <w:szCs w:val="24"/>
          <w:lang w:val="pl-PL" w:eastAsia="pl-PL"/>
        </w:rPr>
        <w:t>………………………………………</w:t>
      </w:r>
      <w:r>
        <w:rPr>
          <w:rFonts w:ascii="Calibri" w:hAnsi="Calibri" w:cs="Times New Roman"/>
          <w:bCs w:val="0"/>
          <w:caps w:val="0"/>
          <w:noProof/>
          <w:szCs w:val="24"/>
          <w:lang w:val="pl-PL" w:eastAsia="pl-PL"/>
        </w:rPr>
        <w:t>.</w:t>
      </w:r>
      <w:r w:rsidRPr="005506E6">
        <w:rPr>
          <w:rFonts w:ascii="Calibri" w:hAnsi="Calibri" w:cs="Times New Roman"/>
          <w:bCs w:val="0"/>
          <w:caps w:val="0"/>
          <w:noProof/>
          <w:szCs w:val="24"/>
          <w:lang w:val="pl-PL" w:eastAsia="pl-PL"/>
        </w:rPr>
        <w:t>…………………………13</w:t>
      </w:r>
    </w:p>
    <w:p w:rsidR="00B034E4" w:rsidRPr="00541B20" w:rsidRDefault="00B034E4">
      <w:pPr>
        <w:pStyle w:val="Spistreci1"/>
        <w:tabs>
          <w:tab w:val="right" w:leader="dot" w:pos="9060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  <w:lang w:val="pl-PL" w:eastAsia="pl-PL"/>
        </w:rPr>
      </w:pPr>
      <w:r w:rsidRPr="00E75722">
        <w:rPr>
          <w:rFonts w:ascii="Calibri" w:hAnsi="Calibri" w:cs="Times New Roman"/>
          <w:bCs w:val="0"/>
          <w:caps w:val="0"/>
          <w:noProof/>
          <w:sz w:val="22"/>
          <w:szCs w:val="22"/>
          <w:lang w:val="pl-PL" w:eastAsia="pl-PL"/>
        </w:rPr>
        <w:t>VI.</w:t>
      </w:r>
      <w:r w:rsidRPr="00E75722">
        <w:rPr>
          <w:rFonts w:ascii="Calibri" w:hAnsi="Calibri" w:cs="Times New Roman"/>
          <w:bCs w:val="0"/>
          <w:caps w:val="0"/>
          <w:noProof/>
          <w:sz w:val="22"/>
          <w:szCs w:val="22"/>
          <w:lang w:val="pl-PL" w:eastAsia="pl-PL"/>
        </w:rPr>
        <w:tab/>
      </w:r>
      <w:r w:rsidRPr="00541B20">
        <w:rPr>
          <w:rStyle w:val="Hipercze"/>
          <w:rFonts w:ascii="Calibri" w:hAnsi="Calibri"/>
          <w:noProof/>
        </w:rPr>
        <w:t>Podsumowanie i wnioski</w:t>
      </w:r>
      <w:r w:rsidRPr="00541B20">
        <w:rPr>
          <w:rFonts w:ascii="Calibri" w:hAnsi="Calibri"/>
          <w:noProof/>
          <w:webHidden/>
        </w:rPr>
        <w:tab/>
      </w:r>
      <w:r>
        <w:rPr>
          <w:noProof/>
        </w:rPr>
        <w:fldChar w:fldCharType="end"/>
      </w:r>
      <w:r w:rsidR="0095029F" w:rsidRPr="0095029F">
        <w:rPr>
          <w:rFonts w:asciiTheme="minorHAnsi" w:hAnsiTheme="minorHAnsi"/>
          <w:noProof/>
        </w:rPr>
        <w:t>1</w:t>
      </w:r>
      <w:r w:rsidR="005A671F">
        <w:rPr>
          <w:rFonts w:asciiTheme="minorHAnsi" w:hAnsiTheme="minorHAnsi"/>
          <w:noProof/>
        </w:rPr>
        <w:t>3</w:t>
      </w:r>
    </w:p>
    <w:p w:rsidR="00B034E4" w:rsidRDefault="00B034E4">
      <w:pPr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fldChar w:fldCharType="end"/>
      </w: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Default="00B034E4">
      <w:pPr>
        <w:jc w:val="center"/>
        <w:rPr>
          <w:rFonts w:ascii="Calibri" w:hAnsi="Calibri" w:cs="Times New Roman"/>
        </w:rPr>
      </w:pPr>
    </w:p>
    <w:p w:rsidR="00B034E4" w:rsidRPr="00007C0B" w:rsidRDefault="00B034E4">
      <w:pPr>
        <w:jc w:val="center"/>
        <w:rPr>
          <w:rFonts w:ascii="Calibri" w:hAnsi="Calibri" w:cs="Times New Roman"/>
        </w:rPr>
      </w:pPr>
    </w:p>
    <w:p w:rsidR="00B034E4" w:rsidRPr="0029715C" w:rsidRDefault="00B034E4" w:rsidP="001024A1">
      <w:pPr>
        <w:pStyle w:val="Nagwek1"/>
        <w:numPr>
          <w:ilvl w:val="0"/>
          <w:numId w:val="18"/>
        </w:numPr>
        <w:ind w:left="426" w:hanging="426"/>
        <w:rPr>
          <w:rFonts w:ascii="Calibri" w:hAnsi="Calibri"/>
          <w:sz w:val="24"/>
        </w:rPr>
      </w:pPr>
      <w:bookmarkStart w:id="1" w:name="_Toc405977545"/>
      <w:r w:rsidRPr="0029715C">
        <w:rPr>
          <w:rFonts w:ascii="Calibri" w:hAnsi="Calibri"/>
          <w:sz w:val="24"/>
        </w:rPr>
        <w:lastRenderedPageBreak/>
        <w:t>WSTĘP</w:t>
      </w:r>
      <w:bookmarkEnd w:id="1"/>
    </w:p>
    <w:p w:rsidR="00B034E4" w:rsidRPr="006E16B1" w:rsidRDefault="00B034E4" w:rsidP="006E16B1">
      <w:pPr>
        <w:spacing w:after="120" w:line="276" w:lineRule="auto"/>
        <w:jc w:val="both"/>
        <w:rPr>
          <w:rFonts w:ascii="Calibri" w:hAnsi="Calibri"/>
          <w:lang w:eastAsia="pl-PL"/>
        </w:rPr>
      </w:pPr>
      <w:r>
        <w:rPr>
          <w:rFonts w:ascii="Calibri" w:hAnsi="Calibri" w:cs="Calibri"/>
        </w:rPr>
        <w:t>Zgodnie z zapisami Traktatu a</w:t>
      </w:r>
      <w:r w:rsidRPr="006E16B1">
        <w:rPr>
          <w:rFonts w:ascii="Calibri" w:hAnsi="Calibri" w:cs="Calibri"/>
        </w:rPr>
        <w:t>kcesyjnego Polski do Unii Europejskiej (A</w:t>
      </w:r>
      <w:r w:rsidRPr="006E16B1">
        <w:rPr>
          <w:rFonts w:ascii="Calibri" w:hAnsi="Calibri"/>
          <w:lang w:eastAsia="pl-PL"/>
        </w:rPr>
        <w:t>neks XII) wymagania dotyczące systemów kanalizacji i oczyszczalni ścieków komunalnych wynikające z art. 3, 4, 5.2</w:t>
      </w:r>
      <w:r w:rsidR="00DC2286">
        <w:rPr>
          <w:rFonts w:ascii="Calibri" w:hAnsi="Calibri"/>
          <w:lang w:eastAsia="pl-PL"/>
        </w:rPr>
        <w:t>.</w:t>
      </w:r>
      <w:r w:rsidRPr="006E16B1">
        <w:rPr>
          <w:rFonts w:ascii="Calibri" w:hAnsi="Calibri"/>
          <w:lang w:eastAsia="pl-PL"/>
        </w:rPr>
        <w:t xml:space="preserve"> i 7 dyrektywy </w:t>
      </w:r>
      <w:r w:rsidR="009B7B98">
        <w:rPr>
          <w:rFonts w:ascii="Calibri" w:hAnsi="Calibri"/>
          <w:lang w:eastAsia="pl-PL"/>
        </w:rPr>
        <w:t xml:space="preserve">Rady </w:t>
      </w:r>
      <w:r w:rsidRPr="006E16B1">
        <w:rPr>
          <w:rFonts w:ascii="Calibri" w:hAnsi="Calibri"/>
          <w:lang w:eastAsia="pl-PL"/>
        </w:rPr>
        <w:t xml:space="preserve">91/271/EWG nie będą w Polsce </w:t>
      </w:r>
      <w:r w:rsidRPr="006E16B1">
        <w:rPr>
          <w:rFonts w:ascii="Calibri" w:hAnsi="Calibri"/>
          <w:b/>
          <w:lang w:eastAsia="pl-PL"/>
        </w:rPr>
        <w:t>w pełni obowiązywały do dnia 31 grudnia 2015 r.</w:t>
      </w:r>
      <w:r w:rsidRPr="006E16B1">
        <w:rPr>
          <w:rFonts w:ascii="Calibri" w:hAnsi="Calibri"/>
          <w:lang w:eastAsia="pl-PL"/>
        </w:rPr>
        <w:t xml:space="preserve"> </w:t>
      </w:r>
    </w:p>
    <w:p w:rsidR="00B034E4" w:rsidRPr="008A3AFD" w:rsidRDefault="00B034E4" w:rsidP="008A3AFD">
      <w:pPr>
        <w:spacing w:line="276" w:lineRule="auto"/>
        <w:ind w:right="-7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Dyrektywa</w:t>
      </w:r>
      <w:r w:rsidRPr="008A3AFD">
        <w:rPr>
          <w:rFonts w:ascii="Calibri" w:hAnsi="Calibri" w:cs="Calibri"/>
        </w:rPr>
        <w:t xml:space="preserve"> 91/271/EWG </w:t>
      </w:r>
      <w:r>
        <w:rPr>
          <w:rFonts w:ascii="Calibri" w:hAnsi="Calibri" w:cs="Calibri"/>
        </w:rPr>
        <w:t xml:space="preserve">została transponowana do prawa polskiego </w:t>
      </w:r>
      <w:r w:rsidRPr="008A3AFD">
        <w:rPr>
          <w:rFonts w:ascii="Calibri" w:hAnsi="Calibri" w:cs="Calibri"/>
        </w:rPr>
        <w:t xml:space="preserve">przy założeniu jej implementacji </w:t>
      </w:r>
      <w:r>
        <w:rPr>
          <w:rFonts w:ascii="Calibri" w:hAnsi="Calibri" w:cs="Calibri"/>
        </w:rPr>
        <w:t>zgodnie z alternatywnym do art.</w:t>
      </w:r>
      <w:r w:rsidRPr="008A3AFD">
        <w:rPr>
          <w:rFonts w:ascii="Calibri" w:hAnsi="Calibri" w:cs="Calibri"/>
        </w:rPr>
        <w:t xml:space="preserve"> 5.2. - art. 5.4, mimo że warunki umożliwia</w:t>
      </w:r>
      <w:r>
        <w:rPr>
          <w:rFonts w:ascii="Calibri" w:hAnsi="Calibri" w:cs="Calibri"/>
        </w:rPr>
        <w:t>jące stosowanie tej alternatywy</w:t>
      </w:r>
      <w:r w:rsidRPr="008A3AFD">
        <w:rPr>
          <w:rFonts w:ascii="Calibri" w:hAnsi="Calibri" w:cs="Calibri"/>
        </w:rPr>
        <w:t xml:space="preserve"> nie były przez Polskę spełnione. </w:t>
      </w:r>
    </w:p>
    <w:p w:rsidR="00B034E4" w:rsidRPr="008A3AFD" w:rsidRDefault="00B034E4" w:rsidP="008A3AFD">
      <w:pPr>
        <w:spacing w:line="276" w:lineRule="auto"/>
        <w:ind w:right="-73"/>
        <w:jc w:val="both"/>
        <w:rPr>
          <w:rFonts w:ascii="Calibri" w:hAnsi="Calibri" w:cs="Calibri"/>
        </w:rPr>
      </w:pPr>
      <w:r w:rsidRPr="008A3AFD">
        <w:rPr>
          <w:rFonts w:ascii="Calibri" w:hAnsi="Calibri" w:cs="Calibri"/>
        </w:rPr>
        <w:t xml:space="preserve">  </w:t>
      </w:r>
    </w:p>
    <w:p w:rsidR="00B034E4" w:rsidRDefault="00B034E4" w:rsidP="008A3AFD">
      <w:pPr>
        <w:spacing w:line="276" w:lineRule="auto"/>
        <w:ind w:right="-73"/>
        <w:jc w:val="both"/>
        <w:rPr>
          <w:rFonts w:ascii="Calibri" w:hAnsi="Calibri" w:cs="Calibri"/>
        </w:rPr>
      </w:pPr>
      <w:r w:rsidRPr="008A3AFD">
        <w:rPr>
          <w:rFonts w:ascii="Calibri" w:hAnsi="Calibri" w:cs="Calibri"/>
        </w:rPr>
        <w:t>W roku 2011 Komisj</w:t>
      </w:r>
      <w:r w:rsidR="00952574">
        <w:rPr>
          <w:rFonts w:ascii="Calibri" w:hAnsi="Calibri" w:cs="Calibri"/>
        </w:rPr>
        <w:t>a</w:t>
      </w:r>
      <w:r w:rsidRPr="008A3AFD">
        <w:rPr>
          <w:rFonts w:ascii="Calibri" w:hAnsi="Calibri" w:cs="Calibri"/>
        </w:rPr>
        <w:t xml:space="preserve"> Europejska poinformowała </w:t>
      </w:r>
      <w:r w:rsidR="009B7B98">
        <w:rPr>
          <w:rFonts w:ascii="Calibri" w:hAnsi="Calibri" w:cs="Calibri"/>
        </w:rPr>
        <w:t xml:space="preserve">o zidentyfikowaniu niewłaściwej </w:t>
      </w:r>
      <w:r w:rsidRPr="008A3AFD">
        <w:rPr>
          <w:rFonts w:ascii="Calibri" w:hAnsi="Calibri" w:cs="Calibri"/>
        </w:rPr>
        <w:t>transpozycji  do polskiego prawa</w:t>
      </w:r>
      <w:r w:rsidR="00952574">
        <w:rPr>
          <w:rFonts w:ascii="Calibri" w:hAnsi="Calibri" w:cs="Calibri"/>
        </w:rPr>
        <w:t xml:space="preserve"> postanowień</w:t>
      </w:r>
      <w:r w:rsidRPr="008A3AFD">
        <w:rPr>
          <w:rFonts w:ascii="Calibri" w:hAnsi="Calibri" w:cs="Calibri"/>
        </w:rPr>
        <w:t xml:space="preserve"> dyrektywy 91/271/EWG</w:t>
      </w:r>
      <w:r>
        <w:rPr>
          <w:rFonts w:ascii="Calibri" w:hAnsi="Calibri" w:cs="Calibri"/>
        </w:rPr>
        <w:t>,</w:t>
      </w:r>
      <w:r w:rsidRPr="008A3AFD">
        <w:rPr>
          <w:rFonts w:ascii="Calibri" w:hAnsi="Calibri" w:cs="Calibri"/>
        </w:rPr>
        <w:t xml:space="preserve"> wynikającej z braku </w:t>
      </w:r>
      <w:r>
        <w:rPr>
          <w:rFonts w:ascii="Calibri" w:hAnsi="Calibri" w:cs="Calibri"/>
        </w:rPr>
        <w:t xml:space="preserve">stosowania </w:t>
      </w:r>
      <w:r w:rsidRPr="008A3AFD">
        <w:rPr>
          <w:rFonts w:ascii="Calibri" w:hAnsi="Calibri" w:cs="Calibri"/>
        </w:rPr>
        <w:t>art.</w:t>
      </w:r>
      <w:r>
        <w:rPr>
          <w:rFonts w:ascii="Calibri" w:hAnsi="Calibri" w:cs="Calibri"/>
        </w:rPr>
        <w:t> </w:t>
      </w:r>
      <w:r w:rsidRPr="008A3AFD">
        <w:rPr>
          <w:rFonts w:ascii="Calibri" w:hAnsi="Calibri" w:cs="Calibri"/>
        </w:rPr>
        <w:t xml:space="preserve">5.2. </w:t>
      </w:r>
      <w:r>
        <w:rPr>
          <w:rFonts w:ascii="Calibri" w:hAnsi="Calibri" w:cs="Calibri"/>
        </w:rPr>
        <w:t>Oznaczało to jednocześnie niewłaściwe wdra</w:t>
      </w:r>
      <w:r w:rsidR="00F2016C">
        <w:rPr>
          <w:rFonts w:ascii="Calibri" w:hAnsi="Calibri" w:cs="Calibri"/>
        </w:rPr>
        <w:t xml:space="preserve">żanie dyrektywy, bowiem służący </w:t>
      </w:r>
      <w:r w:rsidR="00952574">
        <w:rPr>
          <w:rFonts w:ascii="Calibri" w:hAnsi="Calibri" w:cs="Calibri"/>
        </w:rPr>
        <w:t xml:space="preserve">realizacji postanowień dyrektywy </w:t>
      </w:r>
      <w:r>
        <w:rPr>
          <w:rFonts w:ascii="Calibri" w:hAnsi="Calibri" w:cs="Calibri"/>
        </w:rPr>
        <w:t>Krajowy program oczyszczania ścieków komunalnych (KPOŚK) opracowany został w oparciu o założenia art. 5.4.</w:t>
      </w:r>
    </w:p>
    <w:p w:rsidR="00B034E4" w:rsidRDefault="00B034E4" w:rsidP="008A3AFD">
      <w:pPr>
        <w:spacing w:line="276" w:lineRule="auto"/>
        <w:ind w:right="-73"/>
        <w:jc w:val="both"/>
        <w:rPr>
          <w:rFonts w:ascii="Calibri" w:hAnsi="Calibri" w:cs="Calibri"/>
        </w:rPr>
      </w:pPr>
    </w:p>
    <w:p w:rsidR="00B034E4" w:rsidRPr="001A35FF" w:rsidRDefault="00B034E4" w:rsidP="00CE79C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FF0000"/>
        </w:rPr>
      </w:pPr>
      <w:r w:rsidRPr="00CE79CB">
        <w:rPr>
          <w:rFonts w:ascii="Calibri" w:hAnsi="Calibri" w:cs="Calibri"/>
        </w:rPr>
        <w:t xml:space="preserve">W roku 2012 Polska podjęła prace legislacyjne, zakończone w 2014 r., </w:t>
      </w:r>
      <w:r w:rsidR="00952574">
        <w:rPr>
          <w:rFonts w:ascii="Calibri" w:hAnsi="Calibri" w:cs="Calibri"/>
        </w:rPr>
        <w:t xml:space="preserve">w celu korekty implementacji i doprowadzenia do pełnej </w:t>
      </w:r>
      <w:r w:rsidR="00952574" w:rsidRPr="00CE79CB">
        <w:rPr>
          <w:rFonts w:ascii="Calibri" w:hAnsi="Calibri" w:cs="Calibri"/>
        </w:rPr>
        <w:t>zgodn</w:t>
      </w:r>
      <w:r w:rsidR="00952574">
        <w:rPr>
          <w:rFonts w:ascii="Calibri" w:hAnsi="Calibri" w:cs="Calibri"/>
        </w:rPr>
        <w:t>ości</w:t>
      </w:r>
      <w:r w:rsidR="00952574" w:rsidRPr="00CE79CB">
        <w:rPr>
          <w:rFonts w:ascii="Calibri" w:hAnsi="Calibri" w:cs="Calibri"/>
        </w:rPr>
        <w:t xml:space="preserve"> </w:t>
      </w:r>
      <w:r w:rsidRPr="00CE79CB">
        <w:rPr>
          <w:rFonts w:ascii="Calibri" w:hAnsi="Calibri" w:cs="Calibri"/>
        </w:rPr>
        <w:t xml:space="preserve">z Traktatem </w:t>
      </w:r>
      <w:r>
        <w:rPr>
          <w:rFonts w:ascii="Calibri" w:hAnsi="Calibri" w:cs="Calibri"/>
        </w:rPr>
        <w:t>akcesyjnym</w:t>
      </w:r>
      <w:r w:rsidR="00952574">
        <w:rPr>
          <w:rFonts w:ascii="Calibri" w:hAnsi="Calibri" w:cs="Calibri"/>
        </w:rPr>
        <w:t xml:space="preserve">. Przeprowadzono </w:t>
      </w:r>
      <w:r w:rsidR="00952574" w:rsidRPr="00CE79CB">
        <w:rPr>
          <w:rFonts w:ascii="Calibri" w:hAnsi="Calibri" w:cs="Calibri"/>
        </w:rPr>
        <w:t>nowelizacj</w:t>
      </w:r>
      <w:r w:rsidR="00952574">
        <w:rPr>
          <w:rFonts w:ascii="Calibri" w:hAnsi="Calibri" w:cs="Calibri"/>
        </w:rPr>
        <w:t>ę ustawy z dnia 18 lipca 2001 r.</w:t>
      </w:r>
      <w:r w:rsidR="00F2016C">
        <w:rPr>
          <w:rFonts w:ascii="Calibri" w:hAnsi="Calibri" w:cs="Calibri"/>
        </w:rPr>
        <w:t xml:space="preserve"> </w:t>
      </w:r>
      <w:r w:rsidR="00952574">
        <w:rPr>
          <w:rFonts w:ascii="Calibri" w:hAnsi="Calibri" w:cs="Calibri"/>
        </w:rPr>
        <w:t>-</w:t>
      </w:r>
      <w:r w:rsidR="00952574" w:rsidRPr="00CE79CB">
        <w:rPr>
          <w:rFonts w:ascii="Calibri" w:hAnsi="Calibri" w:cs="Calibri"/>
        </w:rPr>
        <w:t xml:space="preserve"> Praw</w:t>
      </w:r>
      <w:r w:rsidR="00952574">
        <w:rPr>
          <w:rFonts w:ascii="Calibri" w:hAnsi="Calibri" w:cs="Calibri"/>
        </w:rPr>
        <w:t>o</w:t>
      </w:r>
      <w:r w:rsidR="00952574" w:rsidRPr="00CE79CB">
        <w:rPr>
          <w:rFonts w:ascii="Calibri" w:hAnsi="Calibri" w:cs="Calibri"/>
        </w:rPr>
        <w:t xml:space="preserve"> </w:t>
      </w:r>
      <w:r w:rsidRPr="00CE79CB">
        <w:rPr>
          <w:rFonts w:ascii="Calibri" w:hAnsi="Calibri" w:cs="Calibri"/>
        </w:rPr>
        <w:t xml:space="preserve">wodne </w:t>
      </w:r>
      <w:r w:rsidRPr="00DE0185">
        <w:rPr>
          <w:rFonts w:ascii="Calibri" w:hAnsi="Calibri" w:cs="Calibri"/>
          <w:color w:val="000000"/>
        </w:rPr>
        <w:t xml:space="preserve">oraz </w:t>
      </w:r>
      <w:r w:rsidR="00952574">
        <w:rPr>
          <w:rFonts w:ascii="Calibri" w:hAnsi="Calibri" w:cs="Calibri"/>
          <w:color w:val="000000"/>
        </w:rPr>
        <w:t xml:space="preserve">zmieniono </w:t>
      </w:r>
      <w:r w:rsidR="00952574" w:rsidRPr="00DE0185">
        <w:rPr>
          <w:rFonts w:ascii="Calibri" w:hAnsi="Calibri" w:cs="Calibri"/>
          <w:color w:val="000000"/>
        </w:rPr>
        <w:t>rozporządzeni</w:t>
      </w:r>
      <w:r w:rsidR="00952574">
        <w:rPr>
          <w:rFonts w:ascii="Calibri" w:hAnsi="Calibri" w:cs="Calibri"/>
          <w:color w:val="000000"/>
        </w:rPr>
        <w:t>e Ministra Środowiska</w:t>
      </w:r>
      <w:r w:rsidR="00952574" w:rsidRPr="00DE0185">
        <w:rPr>
          <w:rFonts w:ascii="Calibri" w:hAnsi="Calibri" w:cs="Calibri"/>
          <w:color w:val="000000"/>
        </w:rPr>
        <w:t xml:space="preserve"> </w:t>
      </w:r>
      <w:r w:rsidRPr="00DE0185">
        <w:rPr>
          <w:rFonts w:ascii="Calibri" w:hAnsi="Calibri" w:cs="Calibri"/>
          <w:color w:val="000000"/>
        </w:rPr>
        <w:t xml:space="preserve">w sprawie </w:t>
      </w:r>
      <w:r w:rsidRPr="00DE0185">
        <w:rPr>
          <w:rFonts w:ascii="Calibri" w:hAnsi="Calibri" w:cs="TimesNewRomanPS-BoldMT"/>
          <w:bCs/>
          <w:color w:val="000000"/>
          <w:lang w:eastAsia="pl-PL"/>
        </w:rPr>
        <w:t xml:space="preserve">sposobu wyznaczania obszaru i granic aglomeracji oraz </w:t>
      </w:r>
      <w:r w:rsidR="00952574" w:rsidRPr="00DE0185">
        <w:rPr>
          <w:rFonts w:ascii="Calibri" w:hAnsi="Calibri" w:cs="TimesNewRomanPS-BoldMT"/>
          <w:bCs/>
          <w:color w:val="000000"/>
          <w:lang w:eastAsia="pl-PL"/>
        </w:rPr>
        <w:t>rozporządzeni</w:t>
      </w:r>
      <w:r w:rsidR="00952574">
        <w:rPr>
          <w:rFonts w:ascii="Calibri" w:hAnsi="Calibri" w:cs="TimesNewRomanPS-BoldMT"/>
          <w:bCs/>
          <w:color w:val="000000"/>
          <w:lang w:eastAsia="pl-PL"/>
        </w:rPr>
        <w:t>e Ministra Środowiska</w:t>
      </w:r>
      <w:r w:rsidR="00952574" w:rsidRPr="00DE0185">
        <w:rPr>
          <w:rFonts w:ascii="Calibri" w:hAnsi="Calibri" w:cs="TimesNewRomanPS-BoldMT"/>
          <w:bCs/>
          <w:color w:val="000000"/>
          <w:lang w:eastAsia="pl-PL"/>
        </w:rPr>
        <w:t xml:space="preserve"> </w:t>
      </w:r>
      <w:r w:rsidRPr="00DE0185">
        <w:rPr>
          <w:rFonts w:ascii="Calibri" w:eastAsia="Univers-BoldPL" w:hAnsi="Calibri" w:cs="Univers-BoldPL"/>
          <w:bCs/>
          <w:color w:val="000000"/>
          <w:lang w:eastAsia="pl-PL"/>
        </w:rPr>
        <w:t>w sprawie warunków, jakie należy spełnić przy wprowadzaniu ścieków do wód lub do ziemi oraz w sprawie substancji szczególnie szkodliwych dla środowiska wodnego</w:t>
      </w:r>
      <w:r w:rsidRPr="00DE0185">
        <w:rPr>
          <w:rFonts w:ascii="Calibri" w:hAnsi="Calibri" w:cs="TimesNewRomanPS-BoldMT"/>
          <w:bCs/>
          <w:color w:val="000000"/>
          <w:lang w:eastAsia="pl-PL"/>
        </w:rPr>
        <w:t xml:space="preserve">. </w:t>
      </w:r>
    </w:p>
    <w:p w:rsidR="00B034E4" w:rsidRPr="001A35FF" w:rsidRDefault="00B034E4" w:rsidP="008A3AFD">
      <w:pPr>
        <w:spacing w:line="276" w:lineRule="auto"/>
        <w:jc w:val="both"/>
        <w:rPr>
          <w:rFonts w:ascii="Calibri" w:hAnsi="Calibri" w:cs="Calibri"/>
          <w:color w:val="FF0000"/>
        </w:rPr>
      </w:pPr>
    </w:p>
    <w:p w:rsidR="00B034E4" w:rsidRDefault="00B034E4" w:rsidP="008A3AFD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spotkaniu przedstawicieli Generalnej Dyrekcji</w:t>
      </w:r>
      <w:r w:rsidR="00952574">
        <w:rPr>
          <w:rFonts w:ascii="Calibri" w:hAnsi="Calibri" w:cs="Calibri"/>
        </w:rPr>
        <w:t xml:space="preserve"> ds.</w:t>
      </w:r>
      <w:r>
        <w:rPr>
          <w:rFonts w:ascii="Calibri" w:hAnsi="Calibri" w:cs="Calibri"/>
        </w:rPr>
        <w:t xml:space="preserve"> Środowiska Komisji Europejskiej z przedstawicielami polskiego Ministerstwa Środowiska w dniu 5 lipca 2012 r. </w:t>
      </w:r>
      <w:r w:rsidRPr="002E2798">
        <w:rPr>
          <w:rFonts w:ascii="Calibri" w:hAnsi="Calibri" w:cs="Calibri"/>
        </w:rPr>
        <w:t>ustalono</w:t>
      </w:r>
      <w:r>
        <w:rPr>
          <w:rFonts w:ascii="Calibri" w:hAnsi="Calibri" w:cs="Calibri"/>
        </w:rPr>
        <w:t xml:space="preserve">, że </w:t>
      </w:r>
      <w:r w:rsidR="00952574">
        <w:rPr>
          <w:rFonts w:ascii="Calibri" w:hAnsi="Calibri" w:cs="Calibri"/>
        </w:rPr>
        <w:t>strona polska opracuje</w:t>
      </w:r>
      <w:r>
        <w:rPr>
          <w:rFonts w:ascii="Calibri" w:hAnsi="Calibri" w:cs="Calibri"/>
        </w:rPr>
        <w:t xml:space="preserve"> </w:t>
      </w:r>
      <w:r w:rsidRPr="008A3AFD">
        <w:rPr>
          <w:rFonts w:ascii="Calibri" w:hAnsi="Calibri"/>
        </w:rPr>
        <w:t>Master</w:t>
      </w:r>
      <w:r>
        <w:rPr>
          <w:rFonts w:ascii="Calibri" w:hAnsi="Calibri"/>
        </w:rPr>
        <w:t xml:space="preserve"> P</w:t>
      </w:r>
      <w:r w:rsidRPr="008A3AFD">
        <w:rPr>
          <w:rFonts w:ascii="Calibri" w:hAnsi="Calibri"/>
        </w:rPr>
        <w:t>lan, któr</w:t>
      </w:r>
      <w:r>
        <w:rPr>
          <w:rFonts w:ascii="Calibri" w:hAnsi="Calibri"/>
        </w:rPr>
        <w:t>y</w:t>
      </w:r>
      <w:r w:rsidRPr="008A3AFD">
        <w:rPr>
          <w:rFonts w:ascii="Calibri" w:hAnsi="Calibri"/>
        </w:rPr>
        <w:t xml:space="preserve"> przedstawi spos</w:t>
      </w:r>
      <w:r>
        <w:rPr>
          <w:rFonts w:ascii="Calibri" w:hAnsi="Calibri"/>
        </w:rPr>
        <w:t>ób</w:t>
      </w:r>
      <w:r w:rsidRPr="008A3AFD">
        <w:rPr>
          <w:rFonts w:ascii="Calibri" w:hAnsi="Calibri"/>
        </w:rPr>
        <w:t xml:space="preserve"> osiągnięcia</w:t>
      </w:r>
      <w:r>
        <w:rPr>
          <w:rFonts w:ascii="Calibri" w:hAnsi="Calibri"/>
        </w:rPr>
        <w:t> </w:t>
      </w:r>
      <w:r w:rsidRPr="008A3AFD">
        <w:rPr>
          <w:rFonts w:ascii="Calibri" w:hAnsi="Calibri"/>
        </w:rPr>
        <w:t>celu wskazanego w</w:t>
      </w:r>
      <w:r>
        <w:rPr>
          <w:rFonts w:ascii="Calibri" w:hAnsi="Calibri"/>
        </w:rPr>
        <w:t> </w:t>
      </w:r>
      <w:r w:rsidRPr="008A3AFD">
        <w:rPr>
          <w:rFonts w:ascii="Calibri" w:hAnsi="Calibri"/>
        </w:rPr>
        <w:t xml:space="preserve">dyrektywie </w:t>
      </w:r>
      <w:r w:rsidRPr="008A3AFD">
        <w:rPr>
          <w:rFonts w:ascii="Calibri" w:hAnsi="Calibri" w:cs="Calibri"/>
        </w:rPr>
        <w:t xml:space="preserve">91/271/EWG, zgodnie </w:t>
      </w:r>
      <w:r>
        <w:rPr>
          <w:rFonts w:ascii="Calibri" w:hAnsi="Calibri" w:cs="Calibri"/>
        </w:rPr>
        <w:t xml:space="preserve">ze </w:t>
      </w:r>
      <w:r w:rsidR="00952574">
        <w:rPr>
          <w:rFonts w:ascii="Calibri" w:hAnsi="Calibri" w:cs="Calibri"/>
        </w:rPr>
        <w:t>zmianami wprowadzonymi w polskim prawodawstwie.</w:t>
      </w:r>
      <w:r>
        <w:rPr>
          <w:rFonts w:ascii="Calibri" w:hAnsi="Calibri" w:cs="Calibri"/>
        </w:rPr>
        <w:t xml:space="preserve"> </w:t>
      </w:r>
    </w:p>
    <w:p w:rsidR="00B034E4" w:rsidRDefault="00B034E4" w:rsidP="008A3AFD">
      <w:pPr>
        <w:spacing w:line="276" w:lineRule="auto"/>
        <w:jc w:val="both"/>
        <w:rPr>
          <w:rFonts w:ascii="Calibri" w:hAnsi="Calibri" w:cs="Calibri"/>
        </w:rPr>
      </w:pPr>
    </w:p>
    <w:p w:rsidR="00B034E4" w:rsidRDefault="00B034E4" w:rsidP="008A3AFD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następnej kolejności, </w:t>
      </w:r>
      <w:r w:rsidR="00952574">
        <w:rPr>
          <w:rFonts w:ascii="Calibri" w:hAnsi="Calibri" w:cs="Calibri"/>
        </w:rPr>
        <w:t xml:space="preserve">dostosowane </w:t>
      </w:r>
      <w:r>
        <w:rPr>
          <w:rFonts w:ascii="Calibri" w:hAnsi="Calibri" w:cs="Calibri"/>
        </w:rPr>
        <w:t>zostaną wym</w:t>
      </w:r>
      <w:r w:rsidR="009B7B98">
        <w:rPr>
          <w:rFonts w:ascii="Calibri" w:hAnsi="Calibri" w:cs="Calibri"/>
        </w:rPr>
        <w:t xml:space="preserve">agane prawem dokumenty związane </w:t>
      </w:r>
      <w:r>
        <w:rPr>
          <w:rFonts w:ascii="Calibri" w:hAnsi="Calibri" w:cs="Calibri"/>
        </w:rPr>
        <w:t>z wdrażaniem dyrektywy</w:t>
      </w:r>
      <w:r w:rsidR="00952574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tj.:</w:t>
      </w:r>
    </w:p>
    <w:p w:rsidR="00B034E4" w:rsidRPr="00C37A19" w:rsidRDefault="00B034E4" w:rsidP="001024A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Aktualizacja (IV) </w:t>
      </w:r>
      <w:r w:rsidRPr="00C37A19">
        <w:rPr>
          <w:rFonts w:ascii="Calibri" w:hAnsi="Calibri" w:cs="Calibri"/>
        </w:rPr>
        <w:t xml:space="preserve">KPOŚK </w:t>
      </w:r>
      <w:r>
        <w:rPr>
          <w:rFonts w:ascii="Calibri" w:hAnsi="Calibri" w:cs="Calibri"/>
        </w:rPr>
        <w:t>zgodnie z</w:t>
      </w:r>
      <w:r w:rsidRPr="00C37A19">
        <w:rPr>
          <w:rFonts w:ascii="Calibri" w:hAnsi="Calibri" w:cs="Calibri"/>
          <w:lang w:eastAsia="pl-PL"/>
        </w:rPr>
        <w:t xml:space="preserve"> art. 43, ust. 4c </w:t>
      </w:r>
      <w:r w:rsidR="00952574" w:rsidRPr="00C37A19">
        <w:rPr>
          <w:rFonts w:ascii="Calibri" w:hAnsi="Calibri" w:cs="Calibri"/>
          <w:lang w:eastAsia="pl-PL"/>
        </w:rPr>
        <w:t>ustawy</w:t>
      </w:r>
      <w:r w:rsidR="00952574">
        <w:rPr>
          <w:rFonts w:ascii="Calibri" w:hAnsi="Calibri" w:cs="Calibri"/>
          <w:lang w:eastAsia="pl-PL"/>
        </w:rPr>
        <w:t xml:space="preserve"> - </w:t>
      </w:r>
      <w:r w:rsidRPr="00C37A19">
        <w:rPr>
          <w:rFonts w:ascii="Calibri" w:hAnsi="Calibri" w:cs="Calibri"/>
          <w:lang w:eastAsia="pl-PL"/>
        </w:rPr>
        <w:t>Prawo wodne, tj.</w:t>
      </w:r>
      <w:r>
        <w:rPr>
          <w:rFonts w:ascii="Calibri" w:hAnsi="Calibri" w:cs="Calibri"/>
          <w:lang w:eastAsia="pl-PL"/>
        </w:rPr>
        <w:t> </w:t>
      </w:r>
      <w:r w:rsidRPr="00C37A19">
        <w:rPr>
          <w:rFonts w:ascii="Calibri" w:hAnsi="Calibri" w:cs="Calibri"/>
          <w:lang w:eastAsia="pl-PL"/>
        </w:rPr>
        <w:t>obowiązk</w:t>
      </w:r>
      <w:r>
        <w:rPr>
          <w:rFonts w:ascii="Calibri" w:hAnsi="Calibri" w:cs="Calibri"/>
          <w:lang w:eastAsia="pl-PL"/>
        </w:rPr>
        <w:t>iem</w:t>
      </w:r>
      <w:r w:rsidRPr="00C37A19">
        <w:rPr>
          <w:rFonts w:ascii="Calibri" w:hAnsi="Calibri" w:cs="Calibri"/>
          <w:lang w:eastAsia="pl-PL"/>
        </w:rPr>
        <w:t xml:space="preserve"> aktualizowania </w:t>
      </w:r>
      <w:r>
        <w:rPr>
          <w:rFonts w:ascii="Calibri" w:hAnsi="Calibri" w:cs="Calibri"/>
          <w:lang w:eastAsia="pl-PL"/>
        </w:rPr>
        <w:t>P</w:t>
      </w:r>
      <w:r w:rsidRPr="00C37A19">
        <w:rPr>
          <w:rFonts w:ascii="Calibri" w:hAnsi="Calibri" w:cs="Calibri"/>
          <w:lang w:eastAsia="pl-PL"/>
        </w:rPr>
        <w:t>rogramu przez Radę Ministrów przynajmniej raz na cztery lata</w:t>
      </w:r>
      <w:r w:rsidR="00952574">
        <w:rPr>
          <w:rFonts w:ascii="Calibri" w:hAnsi="Calibri" w:cs="Calibri"/>
          <w:lang w:eastAsia="pl-PL"/>
        </w:rPr>
        <w:t>,</w:t>
      </w:r>
      <w:r w:rsidR="00952574" w:rsidRPr="00C37A19">
        <w:rPr>
          <w:rFonts w:ascii="Calibri" w:hAnsi="Calibri" w:cs="Calibri"/>
          <w:lang w:eastAsia="pl-PL"/>
        </w:rPr>
        <w:t xml:space="preserve"> </w:t>
      </w:r>
    </w:p>
    <w:p w:rsidR="00B034E4" w:rsidRDefault="00B034E4" w:rsidP="001024A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</w:rPr>
      </w:pPr>
      <w:r w:rsidRPr="00C37A19">
        <w:rPr>
          <w:rFonts w:ascii="Calibri" w:hAnsi="Calibri" w:cs="Calibri"/>
        </w:rPr>
        <w:t>Plan Implementacyjny</w:t>
      </w:r>
      <w:r w:rsidR="00952574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zgodnie z </w:t>
      </w:r>
      <w:r w:rsidRPr="00C37A19">
        <w:rPr>
          <w:rFonts w:ascii="Calibri" w:hAnsi="Calibri" w:cs="Calibri"/>
        </w:rPr>
        <w:t>art. 17 dyrektywy</w:t>
      </w:r>
      <w:r>
        <w:rPr>
          <w:rFonts w:ascii="Calibri" w:hAnsi="Calibri" w:cs="Calibri"/>
        </w:rPr>
        <w:t xml:space="preserve"> Rady</w:t>
      </w:r>
      <w:r w:rsidRPr="00C37A19">
        <w:rPr>
          <w:rFonts w:ascii="Calibri" w:hAnsi="Calibri" w:cs="Calibri"/>
        </w:rPr>
        <w:t xml:space="preserve"> 91/271/EWG. </w:t>
      </w:r>
    </w:p>
    <w:p w:rsidR="00B034E4" w:rsidRPr="00C37A19" w:rsidRDefault="00B034E4" w:rsidP="00C37A19">
      <w:pPr>
        <w:spacing w:line="276" w:lineRule="auto"/>
        <w:jc w:val="both"/>
        <w:rPr>
          <w:rFonts w:ascii="Calibri" w:hAnsi="Calibri" w:cs="Calibri"/>
        </w:rPr>
      </w:pPr>
    </w:p>
    <w:p w:rsidR="00B034E4" w:rsidRPr="0029715C" w:rsidRDefault="00B034E4" w:rsidP="001024A1">
      <w:pPr>
        <w:pStyle w:val="Nagwek1"/>
        <w:numPr>
          <w:ilvl w:val="0"/>
          <w:numId w:val="18"/>
        </w:numPr>
        <w:spacing w:line="276" w:lineRule="auto"/>
        <w:ind w:left="567" w:hanging="567"/>
        <w:rPr>
          <w:rFonts w:ascii="Calibri" w:hAnsi="Calibri" w:cs="Calibri"/>
          <w:caps w:val="0"/>
          <w:sz w:val="24"/>
        </w:rPr>
      </w:pPr>
      <w:bookmarkStart w:id="2" w:name="_Toc405977546"/>
      <w:r w:rsidRPr="0029715C">
        <w:rPr>
          <w:rFonts w:ascii="Calibri" w:hAnsi="Calibri" w:cs="Calibri"/>
          <w:caps w:val="0"/>
          <w:sz w:val="24"/>
        </w:rPr>
        <w:lastRenderedPageBreak/>
        <w:t>METODYKA OPRACOWANIA MASTER PLANU</w:t>
      </w:r>
      <w:bookmarkEnd w:id="2"/>
    </w:p>
    <w:p w:rsidR="00B034E4" w:rsidRDefault="00B034E4" w:rsidP="004A777B">
      <w:pPr>
        <w:pStyle w:val="Akapitzlist"/>
        <w:spacing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Metodyka opracowania </w:t>
      </w:r>
      <w:r w:rsidR="00952574">
        <w:rPr>
          <w:rFonts w:ascii="Calibri" w:hAnsi="Calibri" w:cs="Calibri"/>
        </w:rPr>
        <w:t xml:space="preserve">finalnej </w:t>
      </w:r>
      <w:r>
        <w:rPr>
          <w:rFonts w:ascii="Calibri" w:hAnsi="Calibri" w:cs="Calibri"/>
        </w:rPr>
        <w:t xml:space="preserve">wersji </w:t>
      </w:r>
      <w:r w:rsidRPr="00267250">
        <w:rPr>
          <w:rFonts w:ascii="Calibri" w:hAnsi="Calibri" w:cs="Calibri"/>
        </w:rPr>
        <w:t>Master Planu dla wdrażania dyrektywy Rady 91/271/EWG u</w:t>
      </w:r>
      <w:r w:rsidRPr="009613C8">
        <w:rPr>
          <w:rFonts w:ascii="Calibri" w:hAnsi="Calibri" w:cs="Calibri"/>
        </w:rPr>
        <w:t>względnia</w:t>
      </w:r>
      <w:r>
        <w:rPr>
          <w:rFonts w:ascii="Calibri" w:hAnsi="Calibri" w:cs="Calibri"/>
        </w:rPr>
        <w:t xml:space="preserve"> </w:t>
      </w:r>
      <w:r w:rsidR="00952574">
        <w:rPr>
          <w:rFonts w:ascii="Calibri" w:hAnsi="Calibri" w:cs="Calibri"/>
        </w:rPr>
        <w:t xml:space="preserve">działania </w:t>
      </w:r>
      <w:r>
        <w:rPr>
          <w:rFonts w:ascii="Calibri" w:hAnsi="Calibri" w:cs="Calibri"/>
        </w:rPr>
        <w:t xml:space="preserve">podjęte w latach 2011-2014na rzecz zgodnego z Traktatem akcesyjnym wdrożenia </w:t>
      </w:r>
      <w:r w:rsidR="00952574">
        <w:rPr>
          <w:rFonts w:ascii="Calibri" w:hAnsi="Calibri" w:cs="Calibri"/>
        </w:rPr>
        <w:t xml:space="preserve">postanowień </w:t>
      </w:r>
      <w:r>
        <w:rPr>
          <w:rFonts w:ascii="Calibri" w:hAnsi="Calibri" w:cs="Calibri"/>
        </w:rPr>
        <w:t>dyrektywy. Zostały one omówione poniżej.</w:t>
      </w:r>
    </w:p>
    <w:p w:rsidR="00B034E4" w:rsidRDefault="00B034E4" w:rsidP="00C13F8B">
      <w:pPr>
        <w:pStyle w:val="Akapitzlist"/>
        <w:spacing w:line="276" w:lineRule="auto"/>
        <w:ind w:left="0"/>
        <w:jc w:val="both"/>
        <w:rPr>
          <w:rFonts w:ascii="Calibri" w:hAnsi="Calibri" w:cs="Calibri"/>
        </w:rPr>
      </w:pPr>
    </w:p>
    <w:p w:rsidR="00B034E4" w:rsidRDefault="00B034E4" w:rsidP="00C13F8B">
      <w:pPr>
        <w:pStyle w:val="Akapitzlist"/>
        <w:spacing w:line="276" w:lineRule="auto"/>
        <w:ind w:left="0"/>
        <w:jc w:val="both"/>
        <w:rPr>
          <w:rFonts w:ascii="Calibri" w:hAnsi="Calibri" w:cs="Calibri"/>
        </w:rPr>
      </w:pPr>
      <w:r w:rsidRPr="009613C8">
        <w:rPr>
          <w:rFonts w:ascii="Calibri" w:hAnsi="Calibri" w:cs="Calibri"/>
          <w:b/>
        </w:rPr>
        <w:t>Wstępna wersja Master Planu</w:t>
      </w:r>
      <w:r>
        <w:rPr>
          <w:rFonts w:ascii="Calibri" w:hAnsi="Calibri" w:cs="Calibri"/>
        </w:rPr>
        <w:t xml:space="preserve"> opracowana została w grudniu 2013 r., a więc przed nowelizacją przepisów prawnych, wprowadzających art. 5.2</w:t>
      </w:r>
      <w:r w:rsidR="00DC228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952574">
        <w:rPr>
          <w:rFonts w:ascii="Calibri" w:hAnsi="Calibri" w:cs="Calibri"/>
        </w:rPr>
        <w:t xml:space="preserve">do wdrażania </w:t>
      </w:r>
      <w:r w:rsidRPr="00C37A19">
        <w:rPr>
          <w:rFonts w:ascii="Calibri" w:hAnsi="Calibri" w:cs="Calibri"/>
        </w:rPr>
        <w:t xml:space="preserve">dyrektywy </w:t>
      </w:r>
      <w:r>
        <w:rPr>
          <w:rFonts w:ascii="Calibri" w:hAnsi="Calibri" w:cs="Calibri"/>
        </w:rPr>
        <w:t xml:space="preserve">Rady </w:t>
      </w:r>
      <w:r w:rsidRPr="00C37A19">
        <w:rPr>
          <w:rFonts w:ascii="Calibri" w:hAnsi="Calibri" w:cs="Calibri"/>
        </w:rPr>
        <w:t>91/271/EWG</w:t>
      </w:r>
      <w:r>
        <w:rPr>
          <w:rFonts w:ascii="Calibri" w:hAnsi="Calibri" w:cs="Calibri"/>
        </w:rPr>
        <w:t>.</w:t>
      </w:r>
    </w:p>
    <w:p w:rsidR="00B034E4" w:rsidRDefault="00B034E4" w:rsidP="00C13F8B">
      <w:pPr>
        <w:pStyle w:val="Akapitzlist"/>
        <w:spacing w:line="276" w:lineRule="auto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 opracowania </w:t>
      </w:r>
      <w:r w:rsidRPr="00267250">
        <w:rPr>
          <w:rFonts w:ascii="Calibri" w:hAnsi="Calibri" w:cs="Calibri"/>
        </w:rPr>
        <w:t>Wstępnego Master Planu</w:t>
      </w:r>
      <w:r>
        <w:rPr>
          <w:rFonts w:ascii="Calibri" w:hAnsi="Calibri" w:cs="Calibri"/>
        </w:rPr>
        <w:t xml:space="preserve"> wykorzystano:  </w:t>
      </w:r>
    </w:p>
    <w:p w:rsidR="00B034E4" w:rsidRPr="008A3AFD" w:rsidRDefault="00110446" w:rsidP="001024A1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</w:t>
      </w:r>
      <w:r w:rsidR="00B034E4">
        <w:rPr>
          <w:rFonts w:cs="Calibri"/>
          <w:sz w:val="24"/>
          <w:szCs w:val="24"/>
        </w:rPr>
        <w:t>nformacje</w:t>
      </w:r>
      <w:r w:rsidR="00AC4805" w:rsidRPr="008A3AFD">
        <w:rPr>
          <w:rFonts w:cs="Calibri"/>
          <w:sz w:val="24"/>
          <w:szCs w:val="24"/>
        </w:rPr>
        <w:t xml:space="preserve"> </w:t>
      </w:r>
      <w:r w:rsidR="00B034E4" w:rsidRPr="008A3AFD">
        <w:rPr>
          <w:rFonts w:cs="Calibri"/>
          <w:sz w:val="24"/>
          <w:szCs w:val="24"/>
        </w:rPr>
        <w:t>pozyskan</w:t>
      </w:r>
      <w:r w:rsidR="00B034E4">
        <w:rPr>
          <w:rFonts w:cs="Calibri"/>
          <w:sz w:val="24"/>
          <w:szCs w:val="24"/>
        </w:rPr>
        <w:t>e</w:t>
      </w:r>
      <w:r w:rsidR="00B034E4" w:rsidRPr="008A3AFD">
        <w:rPr>
          <w:rFonts w:cs="Calibri"/>
          <w:sz w:val="24"/>
          <w:szCs w:val="24"/>
        </w:rPr>
        <w:t xml:space="preserve"> od aglomeracji w listopadzie 2013 r. w zakresie potrzeb inwestycyjnych</w:t>
      </w:r>
      <w:r w:rsidR="00B034E4">
        <w:rPr>
          <w:rFonts w:cs="Calibri"/>
          <w:sz w:val="24"/>
          <w:szCs w:val="24"/>
        </w:rPr>
        <w:t>,</w:t>
      </w:r>
    </w:p>
    <w:p w:rsidR="00B034E4" w:rsidRPr="008A3AFD" w:rsidRDefault="007361CE" w:rsidP="001024A1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 w:rsidR="00B034E4" w:rsidRPr="008A3AFD">
        <w:rPr>
          <w:rFonts w:cs="Calibri"/>
          <w:sz w:val="24"/>
          <w:szCs w:val="24"/>
        </w:rPr>
        <w:t>prawozda</w:t>
      </w:r>
      <w:r w:rsidR="00B034E4">
        <w:rPr>
          <w:rFonts w:cs="Calibri"/>
          <w:sz w:val="24"/>
          <w:szCs w:val="24"/>
        </w:rPr>
        <w:t>nia</w:t>
      </w:r>
      <w:r w:rsidR="00B034E4" w:rsidRPr="008A3AFD">
        <w:rPr>
          <w:rFonts w:cs="Calibri"/>
          <w:sz w:val="24"/>
          <w:szCs w:val="24"/>
        </w:rPr>
        <w:t xml:space="preserve"> z realiz</w:t>
      </w:r>
      <w:r w:rsidR="00B034E4">
        <w:rPr>
          <w:rFonts w:cs="Calibri"/>
          <w:sz w:val="24"/>
          <w:szCs w:val="24"/>
        </w:rPr>
        <w:t>acji KPOŚK w 2011 oraz 2012 r.,</w:t>
      </w:r>
    </w:p>
    <w:p w:rsidR="00B034E4" w:rsidRPr="00D65066" w:rsidRDefault="00110446" w:rsidP="001024A1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</w:t>
      </w:r>
      <w:r w:rsidR="00B034E4" w:rsidRPr="00D65066">
        <w:rPr>
          <w:rFonts w:cs="Calibri"/>
          <w:sz w:val="24"/>
          <w:szCs w:val="24"/>
        </w:rPr>
        <w:t>obocz</w:t>
      </w:r>
      <w:r w:rsidR="00B034E4">
        <w:rPr>
          <w:rFonts w:cs="Calibri"/>
          <w:sz w:val="24"/>
          <w:szCs w:val="24"/>
        </w:rPr>
        <w:t>y</w:t>
      </w:r>
      <w:r>
        <w:rPr>
          <w:rFonts w:cs="Calibri"/>
          <w:sz w:val="24"/>
          <w:szCs w:val="24"/>
        </w:rPr>
        <w:t xml:space="preserve"> P</w:t>
      </w:r>
      <w:r w:rsidR="00B034E4" w:rsidRPr="00D65066">
        <w:rPr>
          <w:rFonts w:cs="Calibri"/>
          <w:sz w:val="24"/>
          <w:szCs w:val="24"/>
        </w:rPr>
        <w:t>rojekt IV aktualizacji KPOŚK</w:t>
      </w:r>
      <w:r w:rsidR="00B034E4">
        <w:rPr>
          <w:rFonts w:cs="Calibri"/>
          <w:sz w:val="24"/>
          <w:szCs w:val="24"/>
        </w:rPr>
        <w:t>.</w:t>
      </w:r>
    </w:p>
    <w:p w:rsidR="00B034E4" w:rsidRPr="00D65066" w:rsidRDefault="00B034E4" w:rsidP="00A1386C">
      <w:pPr>
        <w:rPr>
          <w:rFonts w:ascii="Calibri" w:hAnsi="Calibri"/>
        </w:rPr>
      </w:pPr>
    </w:p>
    <w:p w:rsidR="00B034E4" w:rsidRPr="00267250" w:rsidRDefault="00B034E4" w:rsidP="00E814AD">
      <w:pPr>
        <w:spacing w:line="276" w:lineRule="auto"/>
        <w:jc w:val="both"/>
        <w:rPr>
          <w:rFonts w:ascii="Calibri" w:hAnsi="Calibri" w:cs="Calibri"/>
        </w:rPr>
      </w:pPr>
      <w:r w:rsidRPr="00E81DBA">
        <w:rPr>
          <w:rFonts w:ascii="Calibri" w:hAnsi="Calibri"/>
          <w:b/>
        </w:rPr>
        <w:t>Stanowisko Komisji Europejskiej</w:t>
      </w:r>
      <w:r w:rsidRPr="00E81DBA">
        <w:rPr>
          <w:rFonts w:ascii="Calibri" w:hAnsi="Calibri"/>
        </w:rPr>
        <w:t xml:space="preserve">. Pismem z dnia 21 lutego 2014 roku </w:t>
      </w:r>
      <w:r w:rsidRPr="00E81DBA">
        <w:rPr>
          <w:rFonts w:ascii="Calibri" w:hAnsi="Calibri" w:cs="Calibri"/>
        </w:rPr>
        <w:t>Generalna Dyrekcj</w:t>
      </w:r>
      <w:r w:rsidR="00952574">
        <w:rPr>
          <w:rFonts w:ascii="Calibri" w:hAnsi="Calibri" w:cs="Calibri"/>
        </w:rPr>
        <w:t>a ds.</w:t>
      </w:r>
      <w:r w:rsidRPr="00E81DBA">
        <w:rPr>
          <w:rFonts w:ascii="Calibri" w:hAnsi="Calibri" w:cs="Calibri"/>
        </w:rPr>
        <w:t xml:space="preserve"> Środowiska Komisji Europejskiej </w:t>
      </w:r>
      <w:r w:rsidRPr="00E81DBA">
        <w:rPr>
          <w:rFonts w:ascii="Calibri" w:hAnsi="Calibri"/>
        </w:rPr>
        <w:t xml:space="preserve">przesłała poniższe komentarze </w:t>
      </w:r>
      <w:r w:rsidRPr="00267250">
        <w:rPr>
          <w:rFonts w:ascii="Calibri" w:hAnsi="Calibri"/>
        </w:rPr>
        <w:t>do</w:t>
      </w:r>
      <w:r w:rsidRPr="00267250">
        <w:rPr>
          <w:rFonts w:ascii="Calibri" w:hAnsi="Calibri" w:cs="Calibri"/>
        </w:rPr>
        <w:t xml:space="preserve"> Wstępnego Master Planu</w:t>
      </w:r>
      <w:r>
        <w:rPr>
          <w:rFonts w:ascii="Calibri" w:hAnsi="Calibri" w:cs="Calibri"/>
        </w:rPr>
        <w:t>:</w:t>
      </w:r>
    </w:p>
    <w:p w:rsidR="00B034E4" w:rsidRPr="00E81DBA" w:rsidRDefault="00B034E4" w:rsidP="001024A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Terminy określone w Traktacie a</w:t>
      </w:r>
      <w:r w:rsidRPr="00E81DBA">
        <w:rPr>
          <w:rFonts w:ascii="Calibri" w:hAnsi="Calibri"/>
        </w:rPr>
        <w:t xml:space="preserve">kcesyjnym są wiążące i muszą być spełnione. Wszystkie inwestycje w KPOŚK powinny być zakończone do 2015 r. Tymczasem z tabeli załączonej do </w:t>
      </w:r>
      <w:r w:rsidRPr="00267250">
        <w:rPr>
          <w:rFonts w:ascii="Calibri" w:hAnsi="Calibri"/>
        </w:rPr>
        <w:t>Wstępnego Master Planu wynika</w:t>
      </w:r>
      <w:r w:rsidRPr="00E81DBA">
        <w:rPr>
          <w:rFonts w:ascii="Calibri" w:hAnsi="Calibri"/>
        </w:rPr>
        <w:t>, że planowane są inwestycje po tym terminie, a pełna zgodność z dyrektywą osiągnięta zostanie dopiero w 2022 r., co jest nie do przyjęcia.</w:t>
      </w:r>
    </w:p>
    <w:p w:rsidR="00B034E4" w:rsidRPr="00E81DBA" w:rsidRDefault="00B034E4" w:rsidP="0026725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/>
        </w:rPr>
      </w:pPr>
      <w:r w:rsidRPr="00E81DBA">
        <w:rPr>
          <w:rFonts w:ascii="Calibri" w:hAnsi="Calibri"/>
        </w:rPr>
        <w:t xml:space="preserve"> Stop</w:t>
      </w:r>
      <w:r w:rsidR="00110446">
        <w:rPr>
          <w:rFonts w:ascii="Calibri" w:hAnsi="Calibri"/>
        </w:rPr>
        <w:t>ień redukcji azotu i fosforu podany</w:t>
      </w:r>
      <w:r w:rsidRPr="00E81DBA">
        <w:rPr>
          <w:rFonts w:ascii="Calibri" w:hAnsi="Calibri"/>
        </w:rPr>
        <w:t xml:space="preserve"> w części III </w:t>
      </w:r>
      <w:r w:rsidRPr="00267250">
        <w:rPr>
          <w:rFonts w:ascii="Calibri" w:hAnsi="Calibri"/>
        </w:rPr>
        <w:t>Wstępnego Master Planu</w:t>
      </w:r>
      <w:r w:rsidRPr="00E81DBA">
        <w:rPr>
          <w:rFonts w:ascii="Calibri" w:hAnsi="Calibri"/>
        </w:rPr>
        <w:t xml:space="preserve"> nie może być ocenian</w:t>
      </w:r>
      <w:r w:rsidR="00110446">
        <w:rPr>
          <w:rFonts w:ascii="Calibri" w:hAnsi="Calibri"/>
        </w:rPr>
        <w:t>y</w:t>
      </w:r>
      <w:r w:rsidRPr="00E81DBA">
        <w:rPr>
          <w:rFonts w:ascii="Calibri" w:hAnsi="Calibri"/>
        </w:rPr>
        <w:t xml:space="preserve"> i nie będzie akceptowan</w:t>
      </w:r>
      <w:r w:rsidR="00110446">
        <w:rPr>
          <w:rFonts w:ascii="Calibri" w:hAnsi="Calibri"/>
        </w:rPr>
        <w:t>y</w:t>
      </w:r>
      <w:r w:rsidRPr="00E81DBA">
        <w:rPr>
          <w:rFonts w:ascii="Calibri" w:hAnsi="Calibri"/>
        </w:rPr>
        <w:t xml:space="preserve"> przez Komisję ze względu na brak dostępnych danych odnośnie przyjętego do obliczeń tła. Na podstawie najnowszych informacji dostępnych Komisji, stan wdrażania dyrektywy w Polsce (na 31 grudnia 2010</w:t>
      </w:r>
      <w:r w:rsidR="00110446">
        <w:rPr>
          <w:rFonts w:ascii="Calibri" w:hAnsi="Calibri"/>
        </w:rPr>
        <w:t xml:space="preserve"> r.</w:t>
      </w:r>
      <w:r w:rsidRPr="00E81DBA">
        <w:rPr>
          <w:rFonts w:ascii="Calibri" w:hAnsi="Calibri"/>
        </w:rPr>
        <w:t xml:space="preserve">): </w:t>
      </w:r>
    </w:p>
    <w:p w:rsidR="00B034E4" w:rsidRPr="00E81DBA" w:rsidRDefault="00B034E4" w:rsidP="001024A1">
      <w:pPr>
        <w:pStyle w:val="Akapitzlist"/>
        <w:numPr>
          <w:ilvl w:val="0"/>
          <w:numId w:val="17"/>
        </w:numPr>
        <w:ind w:hanging="11"/>
        <w:rPr>
          <w:rFonts w:ascii="Calibri" w:hAnsi="Calibri"/>
        </w:rPr>
      </w:pPr>
      <w:r w:rsidRPr="00E81DBA">
        <w:rPr>
          <w:rFonts w:ascii="Calibri" w:hAnsi="Calibri"/>
        </w:rPr>
        <w:t xml:space="preserve"> Art. 3 (system zb</w:t>
      </w:r>
      <w:r>
        <w:rPr>
          <w:rFonts w:ascii="Calibri" w:hAnsi="Calibri"/>
        </w:rPr>
        <w:t>ierania)</w:t>
      </w:r>
      <w:r w:rsidRPr="00E81DBA">
        <w:rPr>
          <w:rFonts w:ascii="Calibri" w:hAnsi="Calibri"/>
        </w:rPr>
        <w:t xml:space="preserve"> 71,0% (cel: 86%) </w:t>
      </w:r>
    </w:p>
    <w:p w:rsidR="00B034E4" w:rsidRPr="00E81DBA" w:rsidRDefault="00B034E4" w:rsidP="001024A1">
      <w:pPr>
        <w:pStyle w:val="Akapitzlist"/>
        <w:numPr>
          <w:ilvl w:val="0"/>
          <w:numId w:val="17"/>
        </w:numPr>
        <w:ind w:hanging="11"/>
        <w:rPr>
          <w:rFonts w:ascii="Calibri" w:hAnsi="Calibri"/>
        </w:rPr>
      </w:pPr>
      <w:r w:rsidRPr="00E81DBA">
        <w:rPr>
          <w:rFonts w:ascii="Calibri" w:hAnsi="Calibri"/>
        </w:rPr>
        <w:t xml:space="preserve"> Art. 4 (oczyszczanie biologiczne) 23,5% </w:t>
      </w:r>
    </w:p>
    <w:p w:rsidR="00B034E4" w:rsidRPr="00E81DBA" w:rsidRDefault="00B034E4" w:rsidP="001024A1">
      <w:pPr>
        <w:pStyle w:val="Akapitzlist"/>
        <w:numPr>
          <w:ilvl w:val="0"/>
          <w:numId w:val="17"/>
        </w:numPr>
        <w:ind w:hanging="11"/>
        <w:rPr>
          <w:rFonts w:ascii="Calibri" w:hAnsi="Calibri"/>
        </w:rPr>
      </w:pPr>
      <w:r w:rsidRPr="00E81DBA">
        <w:rPr>
          <w:rFonts w:ascii="Calibri" w:hAnsi="Calibri"/>
        </w:rPr>
        <w:t xml:space="preserve"> Art. 5 (oczyszczanie bardziej rygorystyczne) 9,8% </w:t>
      </w:r>
    </w:p>
    <w:p w:rsidR="00B034E4" w:rsidRPr="00E81DBA" w:rsidRDefault="00B034E4" w:rsidP="00992507">
      <w:pPr>
        <w:pStyle w:val="Akapitzlist"/>
        <w:rPr>
          <w:rFonts w:ascii="Calibri" w:hAnsi="Calibri"/>
        </w:rPr>
      </w:pPr>
      <w:r w:rsidRPr="00E81DBA">
        <w:rPr>
          <w:rFonts w:ascii="Calibri" w:hAnsi="Calibri"/>
        </w:rPr>
        <w:t xml:space="preserve"> </w:t>
      </w:r>
    </w:p>
    <w:p w:rsidR="00B034E4" w:rsidRPr="00E81DBA" w:rsidRDefault="00B034E4" w:rsidP="00FD32B1">
      <w:pPr>
        <w:spacing w:line="276" w:lineRule="auto"/>
        <w:jc w:val="both"/>
        <w:rPr>
          <w:rFonts w:ascii="Calibri" w:hAnsi="Calibri" w:cs="Calibri"/>
        </w:rPr>
      </w:pPr>
      <w:r w:rsidRPr="00E81DBA">
        <w:rPr>
          <w:rFonts w:ascii="Calibri" w:hAnsi="Calibri" w:cs="Calibri"/>
          <w:b/>
        </w:rPr>
        <w:t>Ustalenia krajowe</w:t>
      </w:r>
      <w:r w:rsidRPr="00E81DBA">
        <w:rPr>
          <w:rFonts w:ascii="Calibri" w:hAnsi="Calibri" w:cs="Calibri"/>
        </w:rPr>
        <w:t>. W dniu 31 października 2014 r. odbyło się spotkanie przedstawicieli KZGW z</w:t>
      </w:r>
      <w:r w:rsidR="00DC5116">
        <w:rPr>
          <w:rFonts w:ascii="Calibri" w:hAnsi="Calibri" w:cs="Calibri"/>
        </w:rPr>
        <w:t xml:space="preserve"> </w:t>
      </w:r>
      <w:r w:rsidRPr="00E81DBA">
        <w:rPr>
          <w:rFonts w:ascii="Calibri" w:hAnsi="Calibri" w:cs="Calibri"/>
        </w:rPr>
        <w:t>przedstawicielami Ministerstwa Środowiska, na którym podjęto następujące ustalenia odnośnie opracowania projektu końcowej wersji Master Planu:</w:t>
      </w:r>
    </w:p>
    <w:p w:rsidR="00B034E4" w:rsidRPr="00E81DBA" w:rsidRDefault="00B034E4" w:rsidP="001024A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libri" w:hAnsi="Calibri" w:cs="Calibri"/>
        </w:rPr>
      </w:pPr>
      <w:r w:rsidRPr="00E81DBA">
        <w:rPr>
          <w:rFonts w:ascii="Calibri" w:hAnsi="Calibri" w:cs="Calibri"/>
        </w:rPr>
        <w:t>Podstawą opracowania dokumentu będą:</w:t>
      </w:r>
    </w:p>
    <w:p w:rsidR="00B034E4" w:rsidRPr="00E81DBA" w:rsidRDefault="00110446" w:rsidP="001024A1">
      <w:pPr>
        <w:pStyle w:val="Akapitzlist"/>
        <w:numPr>
          <w:ilvl w:val="0"/>
          <w:numId w:val="13"/>
        </w:numPr>
        <w:tabs>
          <w:tab w:val="left" w:pos="1134"/>
        </w:tabs>
        <w:spacing w:line="276" w:lineRule="auto"/>
        <w:ind w:left="1134" w:hanging="425"/>
        <w:jc w:val="both"/>
        <w:rPr>
          <w:rFonts w:ascii="Calibri" w:hAnsi="Calibri" w:cs="Calibri"/>
        </w:rPr>
      </w:pPr>
      <w:r>
        <w:rPr>
          <w:rFonts w:ascii="Calibri" w:hAnsi="Calibri"/>
        </w:rPr>
        <w:t>w</w:t>
      </w:r>
      <w:r w:rsidR="00B034E4" w:rsidRPr="00267250">
        <w:rPr>
          <w:rFonts w:ascii="Calibri" w:hAnsi="Calibri"/>
        </w:rPr>
        <w:t>stępny Master Plan dla wdrażania dyrektywy 91/271/EWG przekazany do KE</w:t>
      </w:r>
      <w:r w:rsidR="00B034E4" w:rsidRPr="00E81DBA">
        <w:rPr>
          <w:rFonts w:ascii="Calibri" w:hAnsi="Calibri"/>
        </w:rPr>
        <w:t xml:space="preserve"> pod koniec 2013 r., </w:t>
      </w:r>
    </w:p>
    <w:p w:rsidR="00B034E4" w:rsidRPr="00E81DBA" w:rsidRDefault="00B034E4" w:rsidP="001024A1">
      <w:pPr>
        <w:pStyle w:val="Akapitzlist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jc w:val="both"/>
        <w:rPr>
          <w:rFonts w:ascii="Calibri" w:hAnsi="Calibri" w:cs="Calibri"/>
        </w:rPr>
      </w:pPr>
      <w:r w:rsidRPr="00E81DBA">
        <w:rPr>
          <w:rFonts w:ascii="Calibri" w:hAnsi="Calibri"/>
        </w:rPr>
        <w:t>Sprawozdanie z realizacji KPOŚK za 2013 r.,</w:t>
      </w:r>
    </w:p>
    <w:p w:rsidR="00B034E4" w:rsidRPr="00E81DBA" w:rsidRDefault="00110446" w:rsidP="001024A1">
      <w:pPr>
        <w:pStyle w:val="Akapitzlist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jc w:val="both"/>
        <w:rPr>
          <w:rFonts w:ascii="Calibri" w:hAnsi="Calibri" w:cs="Calibri"/>
        </w:rPr>
      </w:pPr>
      <w:r>
        <w:rPr>
          <w:rFonts w:ascii="Calibri" w:hAnsi="Calibri"/>
        </w:rPr>
        <w:t>i</w:t>
      </w:r>
      <w:r w:rsidR="00B034E4" w:rsidRPr="00E81DBA">
        <w:rPr>
          <w:rFonts w:ascii="Calibri" w:hAnsi="Calibri"/>
        </w:rPr>
        <w:t>nformacje pozyskane od samorządów na potrzeby IV AKPOŚK</w:t>
      </w:r>
      <w:r>
        <w:rPr>
          <w:rFonts w:ascii="Calibri" w:hAnsi="Calibri"/>
        </w:rPr>
        <w:t>.</w:t>
      </w:r>
    </w:p>
    <w:p w:rsidR="00B034E4" w:rsidRPr="00E81DBA" w:rsidRDefault="00B034E4" w:rsidP="00267250">
      <w:pPr>
        <w:pStyle w:val="Akapitzlist"/>
        <w:numPr>
          <w:ilvl w:val="0"/>
          <w:numId w:val="14"/>
        </w:numPr>
        <w:spacing w:line="276" w:lineRule="auto"/>
        <w:ind w:left="709" w:hanging="283"/>
        <w:jc w:val="both"/>
        <w:rPr>
          <w:rFonts w:ascii="Calibri" w:hAnsi="Calibri"/>
        </w:rPr>
      </w:pPr>
      <w:r w:rsidRPr="00E81DBA">
        <w:rPr>
          <w:rFonts w:ascii="Calibri" w:hAnsi="Calibri"/>
        </w:rPr>
        <w:t xml:space="preserve">Priorytety zawarte we </w:t>
      </w:r>
      <w:r w:rsidRPr="003D1E5A">
        <w:rPr>
          <w:rFonts w:ascii="Calibri" w:hAnsi="Calibri"/>
        </w:rPr>
        <w:t>Wstępnym M</w:t>
      </w:r>
      <w:r>
        <w:rPr>
          <w:rFonts w:ascii="Calibri" w:hAnsi="Calibri"/>
        </w:rPr>
        <w:t xml:space="preserve">aster </w:t>
      </w:r>
      <w:r w:rsidRPr="003D1E5A">
        <w:rPr>
          <w:rFonts w:ascii="Calibri" w:hAnsi="Calibri"/>
        </w:rPr>
        <w:t>P</w:t>
      </w:r>
      <w:r>
        <w:rPr>
          <w:rFonts w:ascii="Calibri" w:hAnsi="Calibri"/>
        </w:rPr>
        <w:t>lanie</w:t>
      </w:r>
      <w:r w:rsidRPr="003D1E5A">
        <w:rPr>
          <w:rFonts w:ascii="Calibri" w:hAnsi="Calibri"/>
        </w:rPr>
        <w:t xml:space="preserve"> zos</w:t>
      </w:r>
      <w:r w:rsidRPr="00E81DBA">
        <w:rPr>
          <w:rFonts w:ascii="Calibri" w:hAnsi="Calibri"/>
        </w:rPr>
        <w:t>taną utrzyman</w:t>
      </w:r>
      <w:r w:rsidR="00DC5116">
        <w:rPr>
          <w:rFonts w:ascii="Calibri" w:hAnsi="Calibri"/>
        </w:rPr>
        <w:t>e. Modyfikacji ulegnie jedynie P</w:t>
      </w:r>
      <w:r w:rsidRPr="00E81DBA">
        <w:rPr>
          <w:rFonts w:ascii="Calibri" w:hAnsi="Calibri"/>
        </w:rPr>
        <w:t xml:space="preserve">riorytet III, będą to aglomeracje które w 2015 r. spełnią warunki </w:t>
      </w:r>
      <w:r w:rsidRPr="00E81DBA">
        <w:rPr>
          <w:rFonts w:ascii="Calibri" w:hAnsi="Calibri"/>
        </w:rPr>
        <w:lastRenderedPageBreak/>
        <w:t xml:space="preserve">dyrektywy </w:t>
      </w:r>
      <w:r>
        <w:rPr>
          <w:rFonts w:ascii="Calibri" w:hAnsi="Calibri"/>
        </w:rPr>
        <w:t xml:space="preserve">Rady </w:t>
      </w:r>
      <w:r w:rsidRPr="00E81DBA">
        <w:rPr>
          <w:rFonts w:ascii="Calibri" w:hAnsi="Calibri"/>
        </w:rPr>
        <w:t>91/271/EWG dotyczące jakości i wydajności oczyszczalni oraz zagwarantują wyposażenie w sieć kanalizacyjną co najmniej na poziomie</w:t>
      </w:r>
      <w:r w:rsidRPr="00E81DBA">
        <w:rPr>
          <w:rStyle w:val="Odwoanieprzypisudolnego"/>
          <w:rFonts w:ascii="Calibri" w:hAnsi="Calibri"/>
        </w:rPr>
        <w:footnoteReference w:id="1"/>
      </w:r>
      <w:r w:rsidRPr="00E81DBA">
        <w:rPr>
          <w:rFonts w:ascii="Calibri" w:hAnsi="Calibri"/>
        </w:rPr>
        <w:t>:</w:t>
      </w:r>
    </w:p>
    <w:p w:rsidR="00B034E4" w:rsidRPr="00E81DBA" w:rsidRDefault="00B034E4" w:rsidP="001024A1">
      <w:pPr>
        <w:pStyle w:val="Akapitzlist"/>
        <w:numPr>
          <w:ilvl w:val="0"/>
          <w:numId w:val="15"/>
        </w:numPr>
        <w:spacing w:line="276" w:lineRule="auto"/>
        <w:rPr>
          <w:rFonts w:ascii="Calibri" w:hAnsi="Calibri"/>
        </w:rPr>
      </w:pPr>
      <w:r w:rsidRPr="00E81DBA">
        <w:rPr>
          <w:rFonts w:ascii="Calibri" w:hAnsi="Calibri"/>
        </w:rPr>
        <w:t xml:space="preserve">95% </w:t>
      </w:r>
      <w:r w:rsidR="007910F3">
        <w:rPr>
          <w:rFonts w:ascii="Calibri" w:hAnsi="Calibri"/>
        </w:rPr>
        <w:t>dla</w:t>
      </w:r>
      <w:r w:rsidRPr="00E81DBA">
        <w:rPr>
          <w:rFonts w:ascii="Calibri" w:hAnsi="Calibri"/>
        </w:rPr>
        <w:t xml:space="preserve"> aglomeracj</w:t>
      </w:r>
      <w:r w:rsidR="007910F3">
        <w:rPr>
          <w:rFonts w:ascii="Calibri" w:hAnsi="Calibri"/>
        </w:rPr>
        <w:t>i</w:t>
      </w:r>
      <w:r w:rsidRPr="00E81DBA">
        <w:rPr>
          <w:rFonts w:ascii="Calibri" w:hAnsi="Calibri"/>
        </w:rPr>
        <w:t xml:space="preserve"> o RLM &lt; 100 000,</w:t>
      </w:r>
    </w:p>
    <w:p w:rsidR="00B034E4" w:rsidRPr="00E81DBA" w:rsidRDefault="00B034E4" w:rsidP="001024A1">
      <w:pPr>
        <w:pStyle w:val="Akapitzlist"/>
        <w:numPr>
          <w:ilvl w:val="0"/>
          <w:numId w:val="15"/>
        </w:numPr>
        <w:spacing w:line="276" w:lineRule="auto"/>
        <w:rPr>
          <w:rFonts w:ascii="Calibri" w:hAnsi="Calibri"/>
        </w:rPr>
      </w:pPr>
      <w:r w:rsidRPr="00E81DBA">
        <w:rPr>
          <w:rFonts w:ascii="Calibri" w:hAnsi="Calibri"/>
        </w:rPr>
        <w:t xml:space="preserve">98%  </w:t>
      </w:r>
      <w:r w:rsidR="007910F3">
        <w:rPr>
          <w:rFonts w:ascii="Calibri" w:hAnsi="Calibri"/>
        </w:rPr>
        <w:t xml:space="preserve">dla </w:t>
      </w:r>
      <w:r w:rsidRPr="00E81DBA">
        <w:rPr>
          <w:rFonts w:ascii="Calibri" w:hAnsi="Calibri"/>
        </w:rPr>
        <w:t>aglomeracji o RLM &gt; 100</w:t>
      </w:r>
      <w:r w:rsidR="007361CE">
        <w:rPr>
          <w:rFonts w:ascii="Calibri" w:hAnsi="Calibri"/>
        </w:rPr>
        <w:t> </w:t>
      </w:r>
      <w:r w:rsidRPr="00E81DBA">
        <w:rPr>
          <w:rFonts w:ascii="Calibri" w:hAnsi="Calibri"/>
        </w:rPr>
        <w:t>000</w:t>
      </w:r>
      <w:r w:rsidR="007361CE">
        <w:rPr>
          <w:rFonts w:ascii="Calibri" w:hAnsi="Calibri"/>
        </w:rPr>
        <w:t>.</w:t>
      </w:r>
    </w:p>
    <w:p w:rsidR="00B034E4" w:rsidRPr="00E81DBA" w:rsidRDefault="00B034E4" w:rsidP="001024A1">
      <w:pPr>
        <w:pStyle w:val="Akapitzlist"/>
        <w:numPr>
          <w:ilvl w:val="0"/>
          <w:numId w:val="14"/>
        </w:numPr>
        <w:spacing w:line="276" w:lineRule="auto"/>
        <w:ind w:left="709" w:hanging="283"/>
        <w:jc w:val="both"/>
        <w:rPr>
          <w:rFonts w:ascii="Calibri" w:hAnsi="Calibri"/>
        </w:rPr>
      </w:pPr>
      <w:r w:rsidRPr="00E81DBA">
        <w:rPr>
          <w:rFonts w:ascii="Calibri" w:hAnsi="Calibri"/>
        </w:rPr>
        <w:t>Uznanie jako docelowego RLM jego wartości z projektów weryfikowanych rozporządzeń dotyczących ustanowienia granic aglomeracji, pomimo nie ukończonych jeszcze formalnych procedur ich zatwierdzenia.</w:t>
      </w:r>
    </w:p>
    <w:p w:rsidR="00B034E4" w:rsidRPr="00E81DBA" w:rsidRDefault="00B034E4" w:rsidP="001024A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/>
        </w:rPr>
      </w:pPr>
      <w:r w:rsidRPr="00E81DBA">
        <w:rPr>
          <w:rFonts w:ascii="Calibri" w:hAnsi="Calibri"/>
        </w:rPr>
        <w:t xml:space="preserve">Działania inwestycyjne, których realizacja zaplanowana będzie po 2015 roku nie będą uwzględniane w </w:t>
      </w:r>
      <w:r w:rsidR="00AC4805">
        <w:rPr>
          <w:rFonts w:ascii="Calibri" w:hAnsi="Calibri"/>
        </w:rPr>
        <w:t>kolejnej</w:t>
      </w:r>
      <w:r w:rsidRPr="00E81DBA">
        <w:rPr>
          <w:rFonts w:ascii="Calibri" w:hAnsi="Calibri"/>
        </w:rPr>
        <w:t xml:space="preserve"> wersji </w:t>
      </w:r>
      <w:r w:rsidRPr="00267250">
        <w:rPr>
          <w:rFonts w:ascii="Calibri" w:hAnsi="Calibri"/>
        </w:rPr>
        <w:t>Master Planu.</w:t>
      </w:r>
      <w:r w:rsidRPr="00E81DBA">
        <w:rPr>
          <w:rFonts w:ascii="Calibri" w:hAnsi="Calibri"/>
        </w:rPr>
        <w:t xml:space="preserve"> Plany takie będą mogły ewentualnie być dołączone do dokumentu jako osobny załącznik w przypadku jasnego zdefiniowania takiej potrzeby ze strony KE.</w:t>
      </w:r>
    </w:p>
    <w:p w:rsidR="00B034E4" w:rsidRPr="00E81DBA" w:rsidRDefault="00B034E4" w:rsidP="007361CE">
      <w:pPr>
        <w:spacing w:line="276" w:lineRule="auto"/>
        <w:jc w:val="both"/>
        <w:rPr>
          <w:rFonts w:ascii="Calibri" w:hAnsi="Calibri" w:cs="Calibri"/>
        </w:rPr>
      </w:pPr>
      <w:r w:rsidRPr="00E81DBA">
        <w:rPr>
          <w:rFonts w:ascii="Calibri" w:hAnsi="Calibri" w:cs="Calibri"/>
          <w:b/>
        </w:rPr>
        <w:t>Działania prowadzone przez aglomeracje</w:t>
      </w:r>
      <w:r w:rsidRPr="00E81DBA">
        <w:rPr>
          <w:rFonts w:ascii="Calibri" w:hAnsi="Calibri" w:cs="Calibri"/>
        </w:rPr>
        <w:t xml:space="preserve">. Równolegle z pracami legislacyjnymi, aglomeracje przygotowywały się do wejścia w życie znowelizowanych przepisów, czego rezultaty znalazły odzwierciedlenie w ankietach </w:t>
      </w:r>
      <w:r w:rsidR="00274548">
        <w:rPr>
          <w:rFonts w:ascii="Calibri" w:hAnsi="Calibri" w:cs="Calibri"/>
        </w:rPr>
        <w:t>na</w:t>
      </w:r>
      <w:r w:rsidRPr="00E81DBA">
        <w:rPr>
          <w:rFonts w:ascii="Calibri" w:hAnsi="Calibri" w:cs="Calibri"/>
        </w:rPr>
        <w:t xml:space="preserve"> potrzeb</w:t>
      </w:r>
      <w:r w:rsidR="00274548">
        <w:rPr>
          <w:rFonts w:ascii="Calibri" w:hAnsi="Calibri" w:cs="Calibri"/>
        </w:rPr>
        <w:t>y</w:t>
      </w:r>
      <w:r w:rsidRPr="00E81DBA">
        <w:rPr>
          <w:rFonts w:ascii="Calibri" w:hAnsi="Calibri" w:cs="Calibri"/>
        </w:rPr>
        <w:t xml:space="preserve"> IV aktualizacji KPOŚK (p. pkt. III.2) , nadesłanych do KZGW w listopadzie 2014 r. zawierające w szczególności zweryfikowane wartości: </w:t>
      </w:r>
    </w:p>
    <w:p w:rsidR="00B034E4" w:rsidRPr="00E81DBA" w:rsidRDefault="00B034E4" w:rsidP="008F6AD7">
      <w:pPr>
        <w:pStyle w:val="Akapitzlist"/>
        <w:numPr>
          <w:ilvl w:val="0"/>
          <w:numId w:val="21"/>
        </w:numPr>
        <w:spacing w:line="276" w:lineRule="auto"/>
        <w:ind w:left="709" w:hanging="306"/>
        <w:rPr>
          <w:rFonts w:ascii="Calibri" w:hAnsi="Calibri" w:cs="Calibri"/>
        </w:rPr>
      </w:pPr>
      <w:r w:rsidRPr="00E81DBA">
        <w:rPr>
          <w:rFonts w:ascii="Calibri" w:hAnsi="Calibri"/>
        </w:rPr>
        <w:t>docelowego RLM,</w:t>
      </w:r>
    </w:p>
    <w:p w:rsidR="00B034E4" w:rsidRPr="00E81DBA" w:rsidRDefault="00B034E4" w:rsidP="001024A1">
      <w:pPr>
        <w:pStyle w:val="Akapitzlist"/>
        <w:numPr>
          <w:ilvl w:val="0"/>
          <w:numId w:val="7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E81DBA">
        <w:rPr>
          <w:rFonts w:ascii="Calibri" w:hAnsi="Calibri"/>
        </w:rPr>
        <w:t xml:space="preserve">zakresów rzeczowo-finansowych inwestycji niezbędnych do wdrożenia </w:t>
      </w:r>
      <w:r w:rsidRPr="00E81DBA">
        <w:rPr>
          <w:rFonts w:ascii="Calibri" w:hAnsi="Calibri" w:cs="Calibri"/>
        </w:rPr>
        <w:t xml:space="preserve">dyrektywy </w:t>
      </w:r>
      <w:r>
        <w:rPr>
          <w:rFonts w:ascii="Calibri" w:hAnsi="Calibri" w:cs="Calibri"/>
        </w:rPr>
        <w:t xml:space="preserve">Rady </w:t>
      </w:r>
      <w:r w:rsidRPr="00E81DBA">
        <w:rPr>
          <w:rFonts w:ascii="Calibri" w:hAnsi="Calibri" w:cs="Calibri"/>
        </w:rPr>
        <w:t>91/271/EWG zgodnie z art. 5.2.</w:t>
      </w:r>
      <w:r w:rsidR="008F6AD7">
        <w:rPr>
          <w:rFonts w:ascii="Calibri" w:hAnsi="Calibri" w:cs="Calibri"/>
        </w:rPr>
        <w:t>,</w:t>
      </w:r>
    </w:p>
    <w:p w:rsidR="00B034E4" w:rsidRPr="00E81DBA" w:rsidRDefault="00B034E4" w:rsidP="001024A1">
      <w:pPr>
        <w:pStyle w:val="Akapitzlist"/>
        <w:numPr>
          <w:ilvl w:val="0"/>
          <w:numId w:val="7"/>
        </w:numPr>
        <w:spacing w:line="276" w:lineRule="auto"/>
        <w:rPr>
          <w:rFonts w:ascii="Calibri" w:hAnsi="Calibri"/>
        </w:rPr>
      </w:pPr>
      <w:r w:rsidRPr="00E81DBA">
        <w:rPr>
          <w:rFonts w:ascii="Calibri" w:hAnsi="Calibri"/>
        </w:rPr>
        <w:t>terminów realizacji ww. inwestycji.</w:t>
      </w:r>
    </w:p>
    <w:p w:rsidR="00AC4805" w:rsidRDefault="00B034E4" w:rsidP="003C505E">
      <w:pPr>
        <w:spacing w:line="276" w:lineRule="auto"/>
        <w:jc w:val="both"/>
        <w:rPr>
          <w:rFonts w:ascii="Calibri" w:hAnsi="Calibri"/>
        </w:rPr>
      </w:pPr>
      <w:r w:rsidRPr="00E81DBA">
        <w:rPr>
          <w:rFonts w:ascii="Calibri" w:hAnsi="Calibri"/>
          <w:b/>
        </w:rPr>
        <w:t>Dodatkowe ustalenia krajowe odnośnie bieżącej wersji dokumentu.</w:t>
      </w:r>
      <w:r w:rsidRPr="00E81DBA">
        <w:rPr>
          <w:rFonts w:ascii="Calibri" w:hAnsi="Calibri"/>
        </w:rPr>
        <w:t xml:space="preserve"> Projekt </w:t>
      </w:r>
      <w:r w:rsidR="00AC4805">
        <w:rPr>
          <w:rFonts w:ascii="Calibri" w:hAnsi="Calibri"/>
        </w:rPr>
        <w:t>finalnej</w:t>
      </w:r>
      <w:r w:rsidR="00AC4805" w:rsidRPr="00E81DBA">
        <w:rPr>
          <w:rFonts w:ascii="Calibri" w:hAnsi="Calibri"/>
        </w:rPr>
        <w:t xml:space="preserve"> </w:t>
      </w:r>
      <w:r w:rsidRPr="00E81DBA">
        <w:rPr>
          <w:rFonts w:ascii="Calibri" w:hAnsi="Calibri"/>
        </w:rPr>
        <w:t xml:space="preserve">wersji </w:t>
      </w:r>
      <w:r w:rsidRPr="00267250">
        <w:rPr>
          <w:rFonts w:ascii="Calibri" w:hAnsi="Calibri"/>
        </w:rPr>
        <w:t>Master Planu</w:t>
      </w:r>
      <w:r w:rsidRPr="00E81DBA">
        <w:rPr>
          <w:rFonts w:ascii="Calibri" w:hAnsi="Calibri"/>
        </w:rPr>
        <w:t xml:space="preserve"> przygotowany został w grudniu 2014 roku. Prace nad dokumentem uwzględniały dane z ówczesnych projektów uchwał weryfikujących obszar </w:t>
      </w:r>
      <w:r w:rsidR="00AC4805" w:rsidRPr="00E81DBA">
        <w:rPr>
          <w:rFonts w:ascii="Calibri" w:hAnsi="Calibri"/>
        </w:rPr>
        <w:t>i</w:t>
      </w:r>
      <w:r w:rsidR="007361CE">
        <w:rPr>
          <w:rFonts w:ascii="Calibri" w:hAnsi="Calibri"/>
        </w:rPr>
        <w:t xml:space="preserve"> </w:t>
      </w:r>
      <w:r w:rsidRPr="00E81DBA">
        <w:rPr>
          <w:rFonts w:ascii="Calibri" w:hAnsi="Calibri"/>
        </w:rPr>
        <w:t>granice aglomeracji. Niemniej jednak, część samorządów nie dokonała w tamtym czasie ostatecznej weryfikacji granic aglomeracji</w:t>
      </w:r>
      <w:r w:rsidR="00AC4805">
        <w:rPr>
          <w:rFonts w:ascii="Calibri" w:hAnsi="Calibri"/>
        </w:rPr>
        <w:t>,</w:t>
      </w:r>
      <w:r w:rsidRPr="00E81DBA">
        <w:rPr>
          <w:rFonts w:ascii="Calibri" w:hAnsi="Calibri"/>
        </w:rPr>
        <w:t xml:space="preserve"> co wiązało się z dalszym procedowaniem już po ustawowym terminie – tj. po dniu 31 grudnia 2014 r. W związku z powyższym znaczna część aglomeracji nie odzwierciedliła swoich, uaktualnionych planów inwestycyjnych </w:t>
      </w:r>
      <w:r w:rsidR="00AC4805" w:rsidRPr="00E81DBA">
        <w:rPr>
          <w:rFonts w:ascii="Calibri" w:hAnsi="Calibri"/>
        </w:rPr>
        <w:t>w</w:t>
      </w:r>
      <w:r w:rsidR="007910F3">
        <w:rPr>
          <w:rFonts w:ascii="Calibri" w:hAnsi="Calibri"/>
        </w:rPr>
        <w:t xml:space="preserve"> </w:t>
      </w:r>
      <w:r w:rsidRPr="00E81DBA">
        <w:rPr>
          <w:rFonts w:ascii="Calibri" w:hAnsi="Calibri"/>
        </w:rPr>
        <w:t xml:space="preserve">przygotowanym </w:t>
      </w:r>
      <w:r w:rsidR="007361CE">
        <w:rPr>
          <w:rFonts w:ascii="Calibri" w:hAnsi="Calibri"/>
        </w:rPr>
        <w:br/>
      </w:r>
      <w:r w:rsidRPr="00E81DBA">
        <w:rPr>
          <w:rFonts w:ascii="Calibri" w:hAnsi="Calibri"/>
        </w:rPr>
        <w:t xml:space="preserve">w grudniu 2014 roku, projekcie Master Planu. </w:t>
      </w:r>
    </w:p>
    <w:p w:rsidR="00B034E4" w:rsidRDefault="00B034E4" w:rsidP="003C505E">
      <w:pPr>
        <w:spacing w:line="276" w:lineRule="auto"/>
        <w:jc w:val="both"/>
        <w:rPr>
          <w:rFonts w:ascii="Calibri" w:hAnsi="Calibri"/>
        </w:rPr>
      </w:pPr>
      <w:r w:rsidRPr="00E81DBA">
        <w:rPr>
          <w:rFonts w:ascii="Calibri" w:hAnsi="Calibri"/>
        </w:rPr>
        <w:t xml:space="preserve">Wychodząc naprzeciw oczekiwaniom samorządów podjęto decyzję o zaktualizowaniu grudniowego projektu Master Planu w taki sposób aby umożliwić jeszcze aglomeracjom - zweryfikowanym </w:t>
      </w:r>
      <w:r>
        <w:rPr>
          <w:rFonts w:ascii="Calibri" w:hAnsi="Calibri"/>
        </w:rPr>
        <w:t>do końca lutego 2015 r. (czyli już</w:t>
      </w:r>
      <w:r w:rsidRPr="00E81DBA">
        <w:rPr>
          <w:rFonts w:ascii="Calibri" w:hAnsi="Calibri"/>
        </w:rPr>
        <w:t xml:space="preserve"> po ustawowym terminie</w:t>
      </w:r>
      <w:r>
        <w:rPr>
          <w:rFonts w:ascii="Calibri" w:hAnsi="Calibri"/>
        </w:rPr>
        <w:t>)</w:t>
      </w:r>
      <w:r w:rsidRPr="00E81DBA">
        <w:rPr>
          <w:rFonts w:ascii="Calibri" w:hAnsi="Calibri"/>
        </w:rPr>
        <w:t xml:space="preserve">, ostateczne przedstawienie swoich potrzeb i planów inwestycyjnych. Ponadto zakres dokumentu został również rozszerzony o informacje dotyczące inwestycji planowanych do realizacji przez aglomeracje po 2015 roku, </w:t>
      </w:r>
      <w:r w:rsidR="00AC4805" w:rsidRPr="00E81DBA">
        <w:rPr>
          <w:rFonts w:ascii="Calibri" w:hAnsi="Calibri"/>
        </w:rPr>
        <w:t>któr</w:t>
      </w:r>
      <w:r w:rsidR="00AC4805">
        <w:rPr>
          <w:rFonts w:ascii="Calibri" w:hAnsi="Calibri"/>
        </w:rPr>
        <w:t>e</w:t>
      </w:r>
      <w:r w:rsidR="00AC4805" w:rsidRPr="00E81DBA">
        <w:rPr>
          <w:rFonts w:ascii="Calibri" w:hAnsi="Calibri"/>
        </w:rPr>
        <w:t xml:space="preserve"> stał</w:t>
      </w:r>
      <w:r w:rsidR="00AC4805">
        <w:rPr>
          <w:rFonts w:ascii="Calibri" w:hAnsi="Calibri"/>
        </w:rPr>
        <w:t>y</w:t>
      </w:r>
      <w:r w:rsidR="00AC4805" w:rsidRPr="00E81DBA">
        <w:rPr>
          <w:rFonts w:ascii="Calibri" w:hAnsi="Calibri"/>
        </w:rPr>
        <w:t xml:space="preserve"> </w:t>
      </w:r>
      <w:r w:rsidRPr="00E81DBA">
        <w:rPr>
          <w:rFonts w:ascii="Calibri" w:hAnsi="Calibri"/>
        </w:rPr>
        <w:t xml:space="preserve">się oficjalnie </w:t>
      </w:r>
      <w:r w:rsidR="00B0671C">
        <w:rPr>
          <w:rFonts w:ascii="Calibri" w:hAnsi="Calibri"/>
        </w:rPr>
        <w:t>integralnym</w:t>
      </w:r>
      <w:r w:rsidRPr="00E81DBA">
        <w:rPr>
          <w:rFonts w:ascii="Calibri" w:hAnsi="Calibri"/>
        </w:rPr>
        <w:t xml:space="preserve"> elementem dokumentu.</w:t>
      </w:r>
    </w:p>
    <w:p w:rsidR="00091041" w:rsidRDefault="00091041" w:rsidP="0009104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Opracowanie </w:t>
      </w:r>
      <w:r w:rsidRPr="00267250">
        <w:rPr>
          <w:rFonts w:ascii="Calibri" w:hAnsi="Calibri" w:cs="Calibri"/>
        </w:rPr>
        <w:t>Master Planu</w:t>
      </w:r>
      <w:r>
        <w:rPr>
          <w:rFonts w:ascii="Calibri" w:hAnsi="Calibri" w:cs="Calibri"/>
        </w:rPr>
        <w:t xml:space="preserve"> polegało na stworzeniu w pierwszej kolejności bazy danych przesłanych przez 1684 aglomeracje</w:t>
      </w:r>
      <w:r w:rsidRPr="0018179E">
        <w:rPr>
          <w:rFonts w:ascii="Calibri" w:hAnsi="Calibri" w:cs="Calibri"/>
        </w:rPr>
        <w:t xml:space="preserve"> na potrzeby</w:t>
      </w:r>
      <w:r>
        <w:rPr>
          <w:rFonts w:ascii="Calibri" w:hAnsi="Calibri" w:cs="Calibri"/>
        </w:rPr>
        <w:t xml:space="preserve"> niniejszego dokumentu</w:t>
      </w:r>
      <w:r w:rsidRPr="001817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oraz na potrzeby </w:t>
      </w:r>
      <w:r w:rsidRPr="0018179E">
        <w:rPr>
          <w:rFonts w:ascii="Calibri" w:hAnsi="Calibri" w:cs="Calibri"/>
        </w:rPr>
        <w:t>czwartej aktualizacji KPOŚK.</w:t>
      </w:r>
      <w:r w:rsidRPr="005F799E">
        <w:rPr>
          <w:rFonts w:ascii="Calibri" w:hAnsi="Calibri" w:cs="Calibri"/>
          <w:color w:val="FF0000"/>
        </w:rPr>
        <w:t xml:space="preserve"> </w:t>
      </w:r>
      <w:r>
        <w:rPr>
          <w:rFonts w:ascii="Calibri" w:hAnsi="Calibri"/>
        </w:rPr>
        <w:t xml:space="preserve">Przy opracowaniu Master Planu uwzględniono zatem wszystkie informacje pozyskane od aglomeracji. </w:t>
      </w:r>
    </w:p>
    <w:p w:rsidR="00256DC2" w:rsidRDefault="00274548" w:rsidP="00256DC2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Calibri"/>
        </w:rPr>
        <w:lastRenderedPageBreak/>
        <w:t>Dane te zostały szczegółowo prze</w:t>
      </w:r>
      <w:r w:rsidR="00091041">
        <w:rPr>
          <w:rFonts w:ascii="Calibri" w:hAnsi="Calibri" w:cs="Calibri"/>
        </w:rPr>
        <w:t xml:space="preserve">analizowane przez KZGW pod kątem ich kompletności </w:t>
      </w:r>
      <w:r w:rsidR="00091041">
        <w:rPr>
          <w:rFonts w:ascii="Calibri" w:hAnsi="Calibri" w:cs="Calibri"/>
        </w:rPr>
        <w:br/>
        <w:t>i prawidłowości. W wyniku analizy okazało się</w:t>
      </w:r>
      <w:r w:rsidR="00AC4805">
        <w:rPr>
          <w:rFonts w:ascii="Calibri" w:hAnsi="Calibri" w:cs="Calibri"/>
        </w:rPr>
        <w:t>,</w:t>
      </w:r>
      <w:r w:rsidR="00091041">
        <w:rPr>
          <w:rFonts w:ascii="Calibri" w:hAnsi="Calibri" w:cs="Calibri"/>
        </w:rPr>
        <w:t xml:space="preserve"> iż zebrany materiał zawiera znaczną ilość braków i nieścisłości. Błędy były korygowane</w:t>
      </w:r>
      <w:r w:rsidR="00AC4805">
        <w:rPr>
          <w:rFonts w:ascii="Calibri" w:hAnsi="Calibri" w:cs="Calibri"/>
        </w:rPr>
        <w:t>,</w:t>
      </w:r>
      <w:r w:rsidR="00091041">
        <w:rPr>
          <w:rFonts w:ascii="Calibri" w:hAnsi="Calibri" w:cs="Calibri"/>
        </w:rPr>
        <w:t xml:space="preserve"> a braki odsyłane do uzupełnie</w:t>
      </w:r>
      <w:r>
        <w:rPr>
          <w:rFonts w:ascii="Calibri" w:hAnsi="Calibri" w:cs="Calibri"/>
        </w:rPr>
        <w:t>nia</w:t>
      </w:r>
      <w:r w:rsidR="00091041">
        <w:rPr>
          <w:rFonts w:ascii="Calibri" w:hAnsi="Calibri" w:cs="Calibri"/>
        </w:rPr>
        <w:t xml:space="preserve"> przez aglomeracje. Całość informacji przekazana została również do weryfikacji przez N</w:t>
      </w:r>
      <w:r w:rsidR="00256DC2">
        <w:rPr>
          <w:rFonts w:ascii="Calibri" w:hAnsi="Calibri" w:cs="Calibri"/>
        </w:rPr>
        <w:t xml:space="preserve">arodowy Fundusz Ochrony Środowiska i Gospodarki Wodnej oraz </w:t>
      </w:r>
      <w:r w:rsidR="00AC4805">
        <w:rPr>
          <w:rFonts w:ascii="Calibri" w:hAnsi="Calibri" w:cs="Calibri"/>
        </w:rPr>
        <w:t xml:space="preserve">wojewódzkie fundusze ochrony środowiska </w:t>
      </w:r>
      <w:r w:rsidR="00256DC2">
        <w:rPr>
          <w:rFonts w:ascii="Calibri" w:hAnsi="Calibri" w:cs="Calibri"/>
        </w:rPr>
        <w:t xml:space="preserve">i </w:t>
      </w:r>
      <w:r w:rsidR="00AC4805">
        <w:rPr>
          <w:rFonts w:ascii="Calibri" w:hAnsi="Calibri" w:cs="Calibri"/>
        </w:rPr>
        <w:t>gospodarki wodnej</w:t>
      </w:r>
      <w:r w:rsidR="00256DC2">
        <w:rPr>
          <w:rFonts w:ascii="Calibri" w:hAnsi="Calibri" w:cs="Calibri"/>
        </w:rPr>
        <w:t>.</w:t>
      </w:r>
      <w:r w:rsidR="00091041">
        <w:rPr>
          <w:rFonts w:ascii="Calibri" w:hAnsi="Calibri" w:cs="Calibri"/>
        </w:rPr>
        <w:t xml:space="preserve"> </w:t>
      </w:r>
      <w:r w:rsidR="00256DC2" w:rsidRPr="00256DC2">
        <w:rPr>
          <w:rFonts w:ascii="Calibri" w:hAnsi="Calibri"/>
          <w:color w:val="000000" w:themeColor="text1"/>
        </w:rPr>
        <w:t xml:space="preserve">Pozyskany w ten sposób materiał posłużył za podstawę do przygotowania głównej bazy danych na potrzeby </w:t>
      </w:r>
      <w:r w:rsidR="00AC4805">
        <w:rPr>
          <w:rFonts w:ascii="Calibri" w:hAnsi="Calibri"/>
          <w:color w:val="000000" w:themeColor="text1"/>
        </w:rPr>
        <w:t xml:space="preserve">niniejszego </w:t>
      </w:r>
      <w:r w:rsidR="00256DC2" w:rsidRPr="00256DC2">
        <w:rPr>
          <w:rFonts w:ascii="Calibri" w:hAnsi="Calibri"/>
          <w:color w:val="000000" w:themeColor="text1"/>
        </w:rPr>
        <w:t>Master Planu.</w:t>
      </w:r>
    </w:p>
    <w:p w:rsidR="00B034E4" w:rsidRDefault="00B034E4" w:rsidP="003C505E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Kolejne działania nad dokumentem polegały na wyeliminowaniu z istniejącej bazy danych tych aglomeracji</w:t>
      </w:r>
      <w:r w:rsidR="00AC4805">
        <w:rPr>
          <w:rFonts w:ascii="Calibri" w:hAnsi="Calibri"/>
        </w:rPr>
        <w:t>,</w:t>
      </w:r>
      <w:r>
        <w:rPr>
          <w:rFonts w:ascii="Calibri" w:hAnsi="Calibri"/>
        </w:rPr>
        <w:t xml:space="preserve"> które uległy – bądź w chwili obecnej ulegają likwidacji. Usunięto również wszystkie potencjalne aglomeracje</w:t>
      </w:r>
      <w:r w:rsidR="00AC4805">
        <w:rPr>
          <w:rFonts w:ascii="Calibri" w:hAnsi="Calibri"/>
        </w:rPr>
        <w:t>,</w:t>
      </w:r>
      <w:r>
        <w:rPr>
          <w:rFonts w:ascii="Calibri" w:hAnsi="Calibri"/>
        </w:rPr>
        <w:t xml:space="preserve"> które do końca lutego 2015 roku nie zostały wyznaczone stosownym aktem prawa miejscowego (rozporządzeniem wojewody lub uchwałą sejmiku województwa). Ponadto, baza danych została zweryfikowana przy uwzględnieniu wartości rzeczywistego RLM</w:t>
      </w:r>
      <w:r w:rsidR="00AC4805">
        <w:rPr>
          <w:rFonts w:ascii="Calibri" w:hAnsi="Calibri"/>
        </w:rPr>
        <w:t>,</w:t>
      </w:r>
      <w:r>
        <w:rPr>
          <w:rFonts w:ascii="Calibri" w:hAnsi="Calibri"/>
        </w:rPr>
        <w:t xml:space="preserve"> co w praktyce przełożyło się na wyeliminowanie z bazy danych aglomeracji w których wielkość ta wynosiła poniżej 2 000 RLM.</w:t>
      </w:r>
    </w:p>
    <w:p w:rsidR="00D3258F" w:rsidRDefault="00B034E4" w:rsidP="00091041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Kolejnym krokiem niezbędnym do opracowania ostatecznej wersji Master Planu było </w:t>
      </w:r>
      <w:r w:rsidR="00DC5116">
        <w:rPr>
          <w:rFonts w:ascii="Calibri" w:hAnsi="Calibri"/>
        </w:rPr>
        <w:t>ograniczenie</w:t>
      </w:r>
      <w:r>
        <w:rPr>
          <w:rFonts w:ascii="Calibri" w:hAnsi="Calibri"/>
        </w:rPr>
        <w:t xml:space="preserve"> planów inwestycyjnych dotyczących budowy sieci kanalizacji sanitarnej, dla których wskaźnik koncentracji był niższy od 90 mieszkańców na kilometr sieci planowanej do budowy. Oznacza to wyeliminowanie z zakresu zgłaszanych potrzeb inwestycyjnych, wszystkich planów</w:t>
      </w:r>
      <w:r w:rsidR="00AC4805">
        <w:rPr>
          <w:rFonts w:ascii="Calibri" w:hAnsi="Calibri"/>
        </w:rPr>
        <w:t>,</w:t>
      </w:r>
      <w:r>
        <w:rPr>
          <w:rFonts w:ascii="Calibri" w:hAnsi="Calibri"/>
        </w:rPr>
        <w:t xml:space="preserve"> co do których wskaźnik jest mniejszy od najniższego wskaźnika określonego </w:t>
      </w:r>
      <w:r w:rsidR="00AC4805">
        <w:rPr>
          <w:rFonts w:ascii="Calibri" w:hAnsi="Calibri"/>
        </w:rPr>
        <w:t xml:space="preserve">rozporządzeniem </w:t>
      </w:r>
      <w:r>
        <w:rPr>
          <w:rFonts w:ascii="Calibri" w:hAnsi="Calibri"/>
        </w:rPr>
        <w:t>Ministra Środowiska</w:t>
      </w:r>
      <w:r w:rsidR="00AC4805">
        <w:rPr>
          <w:rFonts w:ascii="Calibri" w:hAnsi="Calibri"/>
        </w:rPr>
        <w:t xml:space="preserve"> z dnia 22 lipca 2014 r.</w:t>
      </w:r>
      <w:r>
        <w:rPr>
          <w:rFonts w:ascii="Calibri" w:hAnsi="Calibri"/>
        </w:rPr>
        <w:t xml:space="preserve"> w sprawie sposobu wyznaczania obszaru i granic aglomeracji</w:t>
      </w:r>
      <w:r w:rsidR="00AC4805">
        <w:rPr>
          <w:rFonts w:ascii="Calibri" w:hAnsi="Calibri"/>
        </w:rPr>
        <w:t xml:space="preserve"> (Dz. U. z 2014 poz. 950)</w:t>
      </w:r>
      <w:r>
        <w:rPr>
          <w:rFonts w:ascii="Calibri" w:hAnsi="Calibri"/>
        </w:rPr>
        <w:t>. Proporcjonalnie do redukcji planowanych zakresów budowy sieci kanalizacyjnej ograniczono wysokość nakładów niezbędnych do jej wykonania. Dalsza, szczegółowa weryfikacja zasadności ekonomicznej planowanych działań inwestycyjnych będzie prowadzona przez instytucje finansujące na etapie</w:t>
      </w:r>
      <w:r w:rsidR="00DC5116">
        <w:rPr>
          <w:rFonts w:ascii="Calibri" w:hAnsi="Calibri"/>
        </w:rPr>
        <w:t xml:space="preserve"> tworzenia</w:t>
      </w:r>
      <w:r>
        <w:rPr>
          <w:rFonts w:ascii="Calibri" w:hAnsi="Calibri"/>
        </w:rPr>
        <w:t xml:space="preserve"> dokumentacji projektowej.</w:t>
      </w:r>
    </w:p>
    <w:p w:rsidR="00256DC2" w:rsidRPr="0040694B" w:rsidRDefault="00256DC2" w:rsidP="00256DC2">
      <w:pPr>
        <w:spacing w:line="276" w:lineRule="auto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</w:rPr>
        <w:t xml:space="preserve">W efekcie prac analitycznych wyodrębniono zbiór podstawowych danych dotyczących ilości, wielkości </w:t>
      </w:r>
      <w:r w:rsidR="00DC5116">
        <w:rPr>
          <w:rFonts w:ascii="Calibri" w:hAnsi="Calibri" w:cs="Calibri"/>
        </w:rPr>
        <w:t>oraz</w:t>
      </w:r>
      <w:r>
        <w:rPr>
          <w:rFonts w:ascii="Calibri" w:hAnsi="Calibri" w:cs="Calibri"/>
        </w:rPr>
        <w:t xml:space="preserve"> planów inwestycyjnych i potrzeb finansowych</w:t>
      </w:r>
      <w:r w:rsidR="00DC5116" w:rsidRPr="00DC5116">
        <w:rPr>
          <w:rFonts w:ascii="Calibri" w:hAnsi="Calibri" w:cs="Calibri"/>
        </w:rPr>
        <w:t xml:space="preserve"> </w:t>
      </w:r>
      <w:r w:rsidR="00DC5116">
        <w:rPr>
          <w:rFonts w:ascii="Calibri" w:hAnsi="Calibri" w:cs="Calibri"/>
        </w:rPr>
        <w:t>aglomeracji</w:t>
      </w:r>
      <w:r>
        <w:rPr>
          <w:rFonts w:ascii="Calibri" w:hAnsi="Calibri" w:cs="Calibri"/>
        </w:rPr>
        <w:t xml:space="preserve">, które posłużyły do przygotowania niniejszej wersji </w:t>
      </w:r>
      <w:r w:rsidRPr="004306DC">
        <w:rPr>
          <w:rFonts w:ascii="Calibri" w:hAnsi="Calibri" w:cs="Calibri"/>
        </w:rPr>
        <w:t>Master Planu</w:t>
      </w:r>
      <w:r>
        <w:rPr>
          <w:rFonts w:ascii="Calibri" w:hAnsi="Calibri" w:cs="Calibri"/>
        </w:rPr>
        <w:t xml:space="preserve">. </w:t>
      </w:r>
      <w:r w:rsidRPr="0018179E">
        <w:rPr>
          <w:rFonts w:ascii="Calibri" w:hAnsi="Calibri" w:cs="Calibri"/>
        </w:rPr>
        <w:t xml:space="preserve">W wyniku analizy w Master Planie znalazło się </w:t>
      </w:r>
      <w:r>
        <w:rPr>
          <w:rFonts w:ascii="Calibri" w:hAnsi="Calibri" w:cs="Calibri"/>
        </w:rPr>
        <w:t xml:space="preserve">ostatecznie </w:t>
      </w:r>
      <w:r w:rsidRPr="0018179E">
        <w:rPr>
          <w:rFonts w:ascii="Calibri" w:hAnsi="Calibri" w:cs="Calibri"/>
        </w:rPr>
        <w:t>1</w:t>
      </w:r>
      <w:r>
        <w:rPr>
          <w:rFonts w:ascii="Calibri" w:hAnsi="Calibri" w:cs="Calibri"/>
        </w:rPr>
        <w:t>487</w:t>
      </w:r>
      <w:r w:rsidRPr="0018179E">
        <w:rPr>
          <w:rFonts w:ascii="Calibri" w:hAnsi="Calibri" w:cs="Calibri"/>
        </w:rPr>
        <w:t xml:space="preserve"> aglomeracji</w:t>
      </w:r>
      <w:r>
        <w:rPr>
          <w:rFonts w:ascii="Calibri" w:hAnsi="Calibri" w:cs="Calibri"/>
        </w:rPr>
        <w:t xml:space="preserve"> z 1621 oczyszczalniami ścieków.</w:t>
      </w:r>
      <w:r w:rsidR="00DD3689">
        <w:rPr>
          <w:rFonts w:ascii="Calibri" w:hAnsi="Calibri" w:cs="Calibri"/>
        </w:rPr>
        <w:t xml:space="preserve"> Nadano również nowe numery identyfikacyjne aglomeracjom i oczyszczalniom</w:t>
      </w:r>
      <w:r w:rsidR="00AC4805">
        <w:rPr>
          <w:rFonts w:ascii="Calibri" w:hAnsi="Calibri" w:cs="Calibri"/>
        </w:rPr>
        <w:t>,</w:t>
      </w:r>
      <w:r w:rsidR="00DD3689">
        <w:rPr>
          <w:rFonts w:ascii="Calibri" w:hAnsi="Calibri" w:cs="Calibri"/>
        </w:rPr>
        <w:t xml:space="preserve"> które do tej pory ich nie posiadały.</w:t>
      </w:r>
    </w:p>
    <w:p w:rsidR="00B034E4" w:rsidRPr="0018179E" w:rsidRDefault="00B034E4" w:rsidP="003C505E">
      <w:pPr>
        <w:spacing w:line="276" w:lineRule="auto"/>
        <w:jc w:val="both"/>
        <w:rPr>
          <w:sz w:val="22"/>
          <w:szCs w:val="22"/>
        </w:rPr>
      </w:pPr>
      <w:r w:rsidRPr="0018179E">
        <w:rPr>
          <w:rFonts w:ascii="Calibri" w:hAnsi="Calibri"/>
          <w:b/>
        </w:rPr>
        <w:t>Działania pozainwestycyjne.</w:t>
      </w:r>
      <w:r w:rsidRPr="0018179E">
        <w:rPr>
          <w:rFonts w:ascii="Calibri" w:hAnsi="Calibri"/>
        </w:rPr>
        <w:t xml:space="preserve"> Do najważniej</w:t>
      </w:r>
      <w:r w:rsidR="00256DC2">
        <w:rPr>
          <w:rFonts w:ascii="Calibri" w:hAnsi="Calibri"/>
        </w:rPr>
        <w:t xml:space="preserve">szych i najpilniejszych działań </w:t>
      </w:r>
      <w:r w:rsidRPr="0018179E">
        <w:rPr>
          <w:rFonts w:ascii="Calibri" w:hAnsi="Calibri"/>
        </w:rPr>
        <w:t xml:space="preserve">pozainwestycyjnych należało zakończenie prac legislacyjnych nad </w:t>
      </w:r>
      <w:r w:rsidR="00AC4805">
        <w:rPr>
          <w:rFonts w:ascii="Calibri" w:hAnsi="Calibri"/>
        </w:rPr>
        <w:t>r</w:t>
      </w:r>
      <w:r w:rsidR="00AC4805" w:rsidRPr="00267250">
        <w:rPr>
          <w:rFonts w:ascii="Calibri" w:hAnsi="Calibri"/>
          <w:bCs/>
          <w:lang w:eastAsia="pl-PL"/>
        </w:rPr>
        <w:t>ozporządzeniem</w:t>
      </w:r>
      <w:r w:rsidR="00AC4805">
        <w:rPr>
          <w:rFonts w:ascii="Calibri" w:hAnsi="Calibri"/>
          <w:bCs/>
          <w:lang w:eastAsia="pl-PL"/>
        </w:rPr>
        <w:t xml:space="preserve"> Ministra Środowiska</w:t>
      </w:r>
      <w:r w:rsidR="00AC4805" w:rsidRPr="00267250">
        <w:rPr>
          <w:rFonts w:ascii="Calibri" w:hAnsi="Calibri"/>
          <w:bCs/>
          <w:lang w:eastAsia="pl-PL"/>
        </w:rPr>
        <w:t xml:space="preserve"> </w:t>
      </w:r>
      <w:r w:rsidRPr="00267250">
        <w:rPr>
          <w:rFonts w:ascii="Calibri" w:eastAsia="Univers-BoldPL" w:hAnsi="Calibri"/>
          <w:bCs/>
          <w:lang w:eastAsia="pl-PL"/>
        </w:rPr>
        <w:t>w sprawie warunków, jakie należy spełnić przy wprowadzaniu ścieków do wód lub do ziemi oraz w sprawie substancji szczególnie szkodliwych dla środowiska.</w:t>
      </w:r>
      <w:r w:rsidRPr="0018179E">
        <w:rPr>
          <w:rFonts w:ascii="Calibri" w:eastAsia="Univers-BoldPL" w:hAnsi="Calibri"/>
          <w:bCs/>
          <w:lang w:eastAsia="pl-PL"/>
        </w:rPr>
        <w:t xml:space="preserve"> Rozporządzenie t</w:t>
      </w:r>
      <w:r w:rsidR="00DC5116">
        <w:rPr>
          <w:rFonts w:ascii="Calibri" w:eastAsia="Univers-BoldPL" w:hAnsi="Calibri"/>
          <w:bCs/>
          <w:lang w:eastAsia="pl-PL"/>
        </w:rPr>
        <w:t>e</w:t>
      </w:r>
      <w:r w:rsidRPr="0018179E">
        <w:rPr>
          <w:rFonts w:ascii="Calibri" w:eastAsia="Univers-BoldPL" w:hAnsi="Calibri"/>
          <w:bCs/>
          <w:lang w:eastAsia="pl-PL"/>
        </w:rPr>
        <w:t xml:space="preserve"> – z końcem 2014 roku, wprowadziło zobowiązania wynikające z art. 5.2</w:t>
      </w:r>
      <w:r w:rsidR="00DC2286">
        <w:rPr>
          <w:rFonts w:ascii="Calibri" w:eastAsia="Univers-BoldPL" w:hAnsi="Calibri"/>
          <w:bCs/>
          <w:lang w:eastAsia="pl-PL"/>
        </w:rPr>
        <w:t>.</w:t>
      </w:r>
      <w:r w:rsidRPr="0018179E">
        <w:rPr>
          <w:rFonts w:ascii="Calibri" w:eastAsia="Univers-BoldPL" w:hAnsi="Calibri"/>
          <w:bCs/>
          <w:lang w:eastAsia="pl-PL"/>
        </w:rPr>
        <w:t xml:space="preserve"> dyrektywy</w:t>
      </w:r>
      <w:r w:rsidR="00800010">
        <w:rPr>
          <w:rFonts w:ascii="Calibri" w:eastAsia="Univers-BoldPL" w:hAnsi="Calibri"/>
          <w:bCs/>
          <w:lang w:eastAsia="pl-PL"/>
        </w:rPr>
        <w:t xml:space="preserve"> Rady</w:t>
      </w:r>
      <w:r w:rsidRPr="0018179E">
        <w:rPr>
          <w:rFonts w:ascii="Calibri" w:eastAsia="Univers-BoldPL" w:hAnsi="Calibri"/>
          <w:bCs/>
          <w:lang w:eastAsia="pl-PL"/>
        </w:rPr>
        <w:t xml:space="preserve"> </w:t>
      </w:r>
      <w:r w:rsidRPr="0018179E">
        <w:rPr>
          <w:rFonts w:ascii="Calibri" w:hAnsi="Calibri"/>
        </w:rPr>
        <w:t xml:space="preserve">91/271/EWG </w:t>
      </w:r>
      <w:r w:rsidRPr="0018179E">
        <w:rPr>
          <w:rFonts w:ascii="Calibri" w:eastAsia="Univers-BoldPL" w:hAnsi="Calibri"/>
          <w:bCs/>
          <w:lang w:eastAsia="pl-PL"/>
        </w:rPr>
        <w:t xml:space="preserve">do polskiego porządku prawnego. </w:t>
      </w:r>
      <w:r w:rsidRPr="0018179E">
        <w:rPr>
          <w:rFonts w:ascii="Calibri" w:hAnsi="Calibri"/>
        </w:rPr>
        <w:t xml:space="preserve">Wypełnienie zapisów </w:t>
      </w:r>
      <w:r w:rsidR="00AC4805">
        <w:rPr>
          <w:rFonts w:ascii="Calibri" w:hAnsi="Calibri"/>
        </w:rPr>
        <w:t>r</w:t>
      </w:r>
      <w:r w:rsidR="00AC4805" w:rsidRPr="00267250">
        <w:rPr>
          <w:rFonts w:ascii="Calibri" w:hAnsi="Calibri"/>
        </w:rPr>
        <w:t xml:space="preserve">ozporządzenia </w:t>
      </w:r>
      <w:r w:rsidRPr="0018179E">
        <w:rPr>
          <w:rFonts w:ascii="Calibri" w:hAnsi="Calibri"/>
        </w:rPr>
        <w:t>uwarunkowane będzie zapewnieniem środków finansowych, w</w:t>
      </w:r>
      <w:r w:rsidR="00256DC2">
        <w:rPr>
          <w:rFonts w:ascii="Calibri" w:hAnsi="Calibri"/>
        </w:rPr>
        <w:t xml:space="preserve"> </w:t>
      </w:r>
      <w:r w:rsidRPr="0018179E">
        <w:rPr>
          <w:rFonts w:ascii="Calibri" w:hAnsi="Calibri"/>
        </w:rPr>
        <w:t>szczególności na finansowanie aglom</w:t>
      </w:r>
      <w:r w:rsidR="00DC5116">
        <w:rPr>
          <w:rFonts w:ascii="Calibri" w:hAnsi="Calibri"/>
        </w:rPr>
        <w:t>eracji z Priorytetu I. Istotnym</w:t>
      </w:r>
      <w:r w:rsidRPr="0018179E">
        <w:rPr>
          <w:rFonts w:ascii="Calibri" w:hAnsi="Calibri"/>
        </w:rPr>
        <w:t xml:space="preserve"> działani</w:t>
      </w:r>
      <w:r w:rsidR="00DC5116">
        <w:rPr>
          <w:rFonts w:ascii="Calibri" w:hAnsi="Calibri"/>
        </w:rPr>
        <w:t>em</w:t>
      </w:r>
      <w:r w:rsidRPr="0018179E">
        <w:rPr>
          <w:rFonts w:ascii="Calibri" w:hAnsi="Calibri"/>
        </w:rPr>
        <w:t xml:space="preserve"> powinno być wsparcie merytoryczne towarzyszące zapewnieniu środków finansowych oraz monitorowanie postępu prac przygotowawczych i inwestycyjnych.</w:t>
      </w:r>
    </w:p>
    <w:p w:rsidR="00B034E4" w:rsidRPr="0018179E" w:rsidRDefault="00B034E4" w:rsidP="00FB3130">
      <w:pPr>
        <w:spacing w:line="276" w:lineRule="auto"/>
        <w:jc w:val="both"/>
        <w:rPr>
          <w:sz w:val="22"/>
          <w:szCs w:val="22"/>
        </w:rPr>
      </w:pPr>
      <w:r w:rsidRPr="0018179E">
        <w:rPr>
          <w:rFonts w:ascii="Calibri" w:hAnsi="Calibri"/>
          <w:b/>
        </w:rPr>
        <w:lastRenderedPageBreak/>
        <w:t>Zagrożenia dla realizacji Master Planu</w:t>
      </w:r>
      <w:r w:rsidRPr="0018179E">
        <w:rPr>
          <w:sz w:val="22"/>
          <w:szCs w:val="22"/>
        </w:rPr>
        <w:t xml:space="preserve">. </w:t>
      </w:r>
      <w:r w:rsidRPr="0018179E">
        <w:rPr>
          <w:rFonts w:ascii="Calibri" w:hAnsi="Calibri"/>
        </w:rPr>
        <w:t>Głównym zagrożeniem dla realizacji zaplanowanych inwestycji jest wymagany dyrektywą bliski termin wypełnienia jej zobowiąza</w:t>
      </w:r>
      <w:r w:rsidR="00DC5116">
        <w:rPr>
          <w:rFonts w:ascii="Calibri" w:hAnsi="Calibri"/>
        </w:rPr>
        <w:t>ń. Na największe zagrożenie</w:t>
      </w:r>
      <w:r w:rsidRPr="0018179E">
        <w:rPr>
          <w:rFonts w:ascii="Calibri" w:hAnsi="Calibri"/>
        </w:rPr>
        <w:t xml:space="preserve"> narażone będą zatem inwestycje prowadzone przez aglomeracje z Priorytetu I, zwłaszcza w zakresie dostosowania do art. 5.2., spośród tych aglomeracji jako szczególnie zagrożone przewiduje się aglomeracje o RLM  </w:t>
      </w:r>
      <w:r w:rsidRPr="0018179E">
        <w:rPr>
          <w:rFonts w:ascii="Symbol" w:hAnsi="Symbol" w:cs="Times New Roman"/>
          <w:lang w:eastAsia="pl-PL"/>
        </w:rPr>
        <w:t></w:t>
      </w:r>
      <w:r w:rsidRPr="0018179E">
        <w:rPr>
          <w:rFonts w:ascii="Calibri" w:hAnsi="Calibri"/>
          <w:lang w:eastAsia="pl-PL"/>
        </w:rPr>
        <w:t xml:space="preserve"> 10 000 </w:t>
      </w:r>
      <w:r w:rsidRPr="0018179E">
        <w:rPr>
          <w:rFonts w:ascii="Symbol" w:hAnsi="Symbol" w:cs="Times New Roman"/>
          <w:lang w:eastAsia="pl-PL"/>
        </w:rPr>
        <w:t></w:t>
      </w:r>
      <w:r w:rsidRPr="0018179E">
        <w:rPr>
          <w:rFonts w:ascii="Calibri" w:hAnsi="Calibri"/>
          <w:lang w:eastAsia="pl-PL"/>
        </w:rPr>
        <w:t xml:space="preserve"> 15 000.</w:t>
      </w:r>
      <w:r w:rsidRPr="0018179E">
        <w:rPr>
          <w:rFonts w:ascii="Calibri" w:hAnsi="Calibri"/>
        </w:rPr>
        <w:t xml:space="preserve"> Spodziewanym zagrożeniem dla tych inwestycji może być zbyt późne zapewnienie środków finansowych oraz </w:t>
      </w:r>
      <w:r w:rsidR="00D3258F">
        <w:rPr>
          <w:rFonts w:ascii="Calibri" w:hAnsi="Calibri"/>
        </w:rPr>
        <w:t>krótki okres</w:t>
      </w:r>
      <w:r w:rsidRPr="0018179E">
        <w:rPr>
          <w:rFonts w:ascii="Calibri" w:hAnsi="Calibri"/>
        </w:rPr>
        <w:t xml:space="preserve"> czasu na przygotowanie oraz realizację inwestycji.</w:t>
      </w:r>
    </w:p>
    <w:p w:rsidR="00B034E4" w:rsidRDefault="00B034E4" w:rsidP="003C505E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/>
        </w:rPr>
        <w:t xml:space="preserve"> </w:t>
      </w:r>
    </w:p>
    <w:p w:rsidR="00B034E4" w:rsidRPr="0029715C" w:rsidRDefault="00B034E4" w:rsidP="001024A1">
      <w:pPr>
        <w:pStyle w:val="Nagwek1"/>
        <w:numPr>
          <w:ilvl w:val="0"/>
          <w:numId w:val="18"/>
        </w:numPr>
        <w:spacing w:line="276" w:lineRule="auto"/>
        <w:ind w:left="709"/>
        <w:rPr>
          <w:rFonts w:ascii="Calibri" w:hAnsi="Calibri" w:cs="Calibri"/>
          <w:sz w:val="24"/>
        </w:rPr>
      </w:pPr>
      <w:bookmarkStart w:id="3" w:name="_Toc405977547"/>
      <w:r w:rsidRPr="0029715C">
        <w:rPr>
          <w:rFonts w:ascii="Calibri" w:hAnsi="Calibri" w:cs="Calibri"/>
          <w:sz w:val="24"/>
        </w:rPr>
        <w:t>AKTUALNY STAN WDRAŻANIA DYREKTYWY 91/271/EWG W POLSCE</w:t>
      </w:r>
      <w:bookmarkEnd w:id="3"/>
    </w:p>
    <w:p w:rsidR="00B0671C" w:rsidRDefault="00B0671C" w:rsidP="00990B0F">
      <w:pPr>
        <w:pStyle w:val="Nagwek2"/>
        <w:rPr>
          <w:rFonts w:ascii="Calibri" w:hAnsi="Calibri"/>
          <w:lang w:eastAsia="pl-PL"/>
        </w:rPr>
      </w:pPr>
      <w:bookmarkStart w:id="4" w:name="_Toc405977548"/>
    </w:p>
    <w:p w:rsidR="00B034E4" w:rsidRPr="0029715C" w:rsidRDefault="00B034E4" w:rsidP="00990B0F">
      <w:pPr>
        <w:pStyle w:val="Nagwek2"/>
        <w:rPr>
          <w:rFonts w:ascii="Calibri" w:hAnsi="Calibri"/>
          <w:lang w:eastAsia="pl-PL"/>
        </w:rPr>
      </w:pPr>
      <w:r w:rsidRPr="0029715C">
        <w:rPr>
          <w:rFonts w:ascii="Calibri" w:hAnsi="Calibri"/>
          <w:lang w:eastAsia="pl-PL"/>
        </w:rPr>
        <w:t>III.1. Krajowy program oczyszczania ścieków komunalnych (KPOŚK)</w:t>
      </w:r>
      <w:bookmarkEnd w:id="4"/>
    </w:p>
    <w:p w:rsidR="00B034E4" w:rsidRPr="009C6D9A" w:rsidRDefault="00B034E4" w:rsidP="009C6D9A">
      <w:pPr>
        <w:pStyle w:val="Nagwek"/>
        <w:spacing w:after="0" w:line="276" w:lineRule="auto"/>
        <w:rPr>
          <w:rFonts w:ascii="Calibri" w:hAnsi="Calibri" w:cs="Calibri"/>
          <w:szCs w:val="24"/>
        </w:rPr>
      </w:pPr>
      <w:r w:rsidRPr="00DB46E0">
        <w:rPr>
          <w:rFonts w:ascii="Calibri" w:hAnsi="Calibri"/>
          <w:lang w:eastAsia="pl-PL"/>
        </w:rPr>
        <w:t xml:space="preserve">Polska przygotowując się do </w:t>
      </w:r>
      <w:r w:rsidR="00256DC2">
        <w:rPr>
          <w:rFonts w:ascii="Calibri" w:hAnsi="Calibri"/>
          <w:lang w:eastAsia="pl-PL"/>
        </w:rPr>
        <w:t>członkostwa</w:t>
      </w:r>
      <w:r>
        <w:rPr>
          <w:rFonts w:ascii="Calibri" w:hAnsi="Calibri"/>
          <w:lang w:eastAsia="pl-PL"/>
        </w:rPr>
        <w:t xml:space="preserve"> w Unii Europejskiej opracowała program inwestycyjny – Krajowy program oczyszczania ścieków komunalnych (KPOŚK), który z chwilą akcesji stał się głównym instrumentem wdrażania dyrektywy Rady </w:t>
      </w:r>
      <w:r w:rsidRPr="00C37A19">
        <w:rPr>
          <w:rFonts w:ascii="Calibri" w:hAnsi="Calibri" w:cs="Calibri"/>
        </w:rPr>
        <w:t>91/271/EWG</w:t>
      </w:r>
      <w:r>
        <w:rPr>
          <w:rFonts w:ascii="Calibri" w:hAnsi="Calibri" w:cs="Calibri"/>
        </w:rPr>
        <w:t>.</w:t>
      </w:r>
      <w:r w:rsidRPr="00DB46E0">
        <w:rPr>
          <w:rFonts w:ascii="Calibri" w:hAnsi="Calibri"/>
          <w:lang w:eastAsia="pl-PL"/>
        </w:rPr>
        <w:t xml:space="preserve"> </w:t>
      </w:r>
      <w:r>
        <w:rPr>
          <w:rFonts w:ascii="Calibri" w:hAnsi="Calibri"/>
          <w:lang w:eastAsia="pl-PL"/>
        </w:rPr>
        <w:t>Program był opracowany przy założeniu stosowania art. 5.4. i</w:t>
      </w:r>
      <w:r w:rsidRPr="009C6D9A">
        <w:rPr>
          <w:rFonts w:ascii="Calibri" w:hAnsi="Calibri" w:cs="Calibri"/>
          <w:szCs w:val="24"/>
        </w:rPr>
        <w:t xml:space="preserve"> stanowi wykaz aglomeracji, </w:t>
      </w:r>
      <w:r>
        <w:rPr>
          <w:rFonts w:ascii="Calibri" w:hAnsi="Calibri" w:cs="Calibri"/>
          <w:szCs w:val="24"/>
        </w:rPr>
        <w:t xml:space="preserve">dla których określono zakres rzeczowy i finansowy inwestycji oraz terminy ich realizacji, niezbędnych do wdrożenia </w:t>
      </w:r>
      <w:r>
        <w:rPr>
          <w:rFonts w:ascii="Calibri" w:hAnsi="Calibri"/>
          <w:lang w:eastAsia="pl-PL"/>
        </w:rPr>
        <w:t xml:space="preserve">dyrektywy Rady </w:t>
      </w:r>
      <w:r w:rsidRPr="00C37A19">
        <w:rPr>
          <w:rFonts w:ascii="Calibri" w:hAnsi="Calibri" w:cs="Calibri"/>
        </w:rPr>
        <w:t>91/271/EWG</w:t>
      </w:r>
      <w:r>
        <w:rPr>
          <w:rFonts w:ascii="Calibri" w:hAnsi="Calibri" w:cs="Calibri"/>
          <w:szCs w:val="24"/>
        </w:rPr>
        <w:t>.</w:t>
      </w:r>
    </w:p>
    <w:p w:rsidR="00B034E4" w:rsidRPr="009C6D9A" w:rsidRDefault="00B034E4" w:rsidP="009C6D9A">
      <w:pPr>
        <w:pStyle w:val="Nagwek"/>
        <w:spacing w:after="0" w:line="276" w:lineRule="auto"/>
        <w:rPr>
          <w:rFonts w:ascii="Calibri" w:hAnsi="Calibri" w:cs="Calibri"/>
          <w:szCs w:val="24"/>
        </w:rPr>
      </w:pPr>
    </w:p>
    <w:p w:rsidR="00B034E4" w:rsidRPr="009C6D9A" w:rsidRDefault="00B034E4" w:rsidP="009C6D9A">
      <w:pPr>
        <w:pStyle w:val="Tekstpodstawowy"/>
        <w:spacing w:after="0" w:line="276" w:lineRule="auto"/>
        <w:jc w:val="left"/>
        <w:rPr>
          <w:rFonts w:ascii="Calibri" w:hAnsi="Calibri" w:cs="Calibri"/>
        </w:rPr>
      </w:pPr>
      <w:r w:rsidRPr="009C6D9A">
        <w:rPr>
          <w:rFonts w:ascii="Calibri" w:hAnsi="Calibri" w:cs="Calibri"/>
        </w:rPr>
        <w:t xml:space="preserve">Działania inwestycyjne </w:t>
      </w:r>
      <w:r>
        <w:rPr>
          <w:rFonts w:ascii="Calibri" w:hAnsi="Calibri" w:cs="Calibri"/>
        </w:rPr>
        <w:t>przewidziane w KPOŚK dotyczą</w:t>
      </w:r>
      <w:r w:rsidRPr="009C6D9A">
        <w:rPr>
          <w:rFonts w:ascii="Calibri" w:hAnsi="Calibri" w:cs="Calibri"/>
        </w:rPr>
        <w:t xml:space="preserve"> pięciu kategori</w:t>
      </w:r>
      <w:r>
        <w:rPr>
          <w:rFonts w:ascii="Calibri" w:hAnsi="Calibri" w:cs="Calibri"/>
        </w:rPr>
        <w:t>i:</w:t>
      </w:r>
    </w:p>
    <w:p w:rsidR="00B034E4" w:rsidRPr="009C6D9A" w:rsidRDefault="00B034E4" w:rsidP="009C6D9A">
      <w:pPr>
        <w:pStyle w:val="Tekstpodstawowy"/>
        <w:spacing w:after="0"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1. Budowy i modernizacji</w:t>
      </w:r>
      <w:r w:rsidRPr="009C6D9A">
        <w:rPr>
          <w:rFonts w:ascii="Calibri" w:hAnsi="Calibri" w:cs="Calibri"/>
        </w:rPr>
        <w:t xml:space="preserve"> zb</w:t>
      </w:r>
      <w:r>
        <w:rPr>
          <w:rFonts w:ascii="Calibri" w:hAnsi="Calibri" w:cs="Calibri"/>
        </w:rPr>
        <w:t>iorczych sieci kanalizacyjnych.</w:t>
      </w:r>
    </w:p>
    <w:p w:rsidR="00B034E4" w:rsidRPr="009C6D9A" w:rsidRDefault="00B034E4" w:rsidP="009C6D9A">
      <w:pPr>
        <w:pStyle w:val="Tekstpodstawowy"/>
        <w:spacing w:after="0"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2. Budowy</w:t>
      </w:r>
      <w:r w:rsidRPr="009C6D9A">
        <w:rPr>
          <w:rFonts w:ascii="Calibri" w:hAnsi="Calibri" w:cs="Calibri"/>
        </w:rPr>
        <w:t xml:space="preserve"> nowych oczyszczalni ścieków.</w:t>
      </w:r>
    </w:p>
    <w:p w:rsidR="00B034E4" w:rsidRPr="009C6D9A" w:rsidRDefault="00B034E4" w:rsidP="009C6D9A">
      <w:pPr>
        <w:pStyle w:val="Tekstpodstawowy"/>
        <w:spacing w:after="0"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3. Modernizacji</w:t>
      </w:r>
      <w:r w:rsidRPr="009C6D9A">
        <w:rPr>
          <w:rFonts w:ascii="Calibri" w:hAnsi="Calibri" w:cs="Calibri"/>
        </w:rPr>
        <w:t xml:space="preserve"> oczyszcz</w:t>
      </w:r>
      <w:r>
        <w:rPr>
          <w:rFonts w:ascii="Calibri" w:hAnsi="Calibri" w:cs="Calibri"/>
        </w:rPr>
        <w:t>alni ścieków, w tym modernizacji gospodarki osadowej.</w:t>
      </w:r>
    </w:p>
    <w:p w:rsidR="00B034E4" w:rsidRPr="009C6D9A" w:rsidRDefault="00B034E4" w:rsidP="009C6D9A">
      <w:pPr>
        <w:pStyle w:val="Tekstpodstawowy"/>
        <w:spacing w:after="0"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4. Rozbudowy</w:t>
      </w:r>
      <w:r w:rsidRPr="009C6D9A">
        <w:rPr>
          <w:rFonts w:ascii="Calibri" w:hAnsi="Calibri" w:cs="Calibri"/>
        </w:rPr>
        <w:t xml:space="preserve"> oczyszczalni ścieków.</w:t>
      </w:r>
    </w:p>
    <w:p w:rsidR="00B034E4" w:rsidRPr="009C6D9A" w:rsidRDefault="00B034E4" w:rsidP="009C6D9A">
      <w:pPr>
        <w:pStyle w:val="Tekstpodstawowy"/>
        <w:spacing w:after="0"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5. Rozbudowy</w:t>
      </w:r>
      <w:r w:rsidRPr="009C6D9A">
        <w:rPr>
          <w:rFonts w:ascii="Calibri" w:hAnsi="Calibri" w:cs="Calibri"/>
        </w:rPr>
        <w:t xml:space="preserve"> i modernizacj</w:t>
      </w:r>
      <w:r>
        <w:rPr>
          <w:rFonts w:ascii="Calibri" w:hAnsi="Calibri" w:cs="Calibri"/>
        </w:rPr>
        <w:t>i</w:t>
      </w:r>
      <w:r w:rsidRPr="009C6D9A">
        <w:rPr>
          <w:rFonts w:ascii="Calibri" w:hAnsi="Calibri" w:cs="Calibri"/>
        </w:rPr>
        <w:t xml:space="preserve"> oczyszczalni ścieków.</w:t>
      </w:r>
    </w:p>
    <w:p w:rsidR="00B034E4" w:rsidRDefault="00B034E4" w:rsidP="00DB46E0">
      <w:pPr>
        <w:spacing w:after="120" w:line="276" w:lineRule="auto"/>
        <w:jc w:val="both"/>
        <w:rPr>
          <w:rFonts w:ascii="Calibri" w:hAnsi="Calibri"/>
          <w:lang w:eastAsia="pl-PL"/>
        </w:rPr>
      </w:pPr>
      <w:r w:rsidRPr="00DB46E0">
        <w:rPr>
          <w:rFonts w:ascii="Calibri" w:hAnsi="Calibri"/>
          <w:b/>
          <w:lang w:eastAsia="pl-PL"/>
        </w:rPr>
        <w:t xml:space="preserve">KPOŚK zatwierdzony </w:t>
      </w:r>
      <w:r>
        <w:rPr>
          <w:rFonts w:ascii="Calibri" w:hAnsi="Calibri"/>
          <w:b/>
          <w:lang w:eastAsia="pl-PL"/>
        </w:rPr>
        <w:t xml:space="preserve">został </w:t>
      </w:r>
      <w:r w:rsidRPr="00DB46E0">
        <w:rPr>
          <w:rFonts w:ascii="Calibri" w:hAnsi="Calibri"/>
          <w:b/>
          <w:lang w:eastAsia="pl-PL"/>
        </w:rPr>
        <w:t>przez Radę Ministrów w dniu 16 grudnia 2003</w:t>
      </w:r>
      <w:r>
        <w:rPr>
          <w:rFonts w:ascii="Calibri" w:hAnsi="Calibri"/>
          <w:b/>
          <w:lang w:eastAsia="pl-PL"/>
        </w:rPr>
        <w:t xml:space="preserve"> r.</w:t>
      </w:r>
    </w:p>
    <w:p w:rsidR="00B034E4" w:rsidRDefault="00B034E4" w:rsidP="00DB46E0">
      <w:pPr>
        <w:spacing w:after="120" w:line="276" w:lineRule="auto"/>
        <w:jc w:val="both"/>
        <w:rPr>
          <w:rFonts w:ascii="Calibri" w:hAnsi="Calibri"/>
          <w:lang w:eastAsia="pl-PL"/>
        </w:rPr>
      </w:pPr>
      <w:r w:rsidRPr="009C6D9A">
        <w:rPr>
          <w:rFonts w:ascii="Calibri" w:hAnsi="Calibri"/>
          <w:lang w:eastAsia="pl-PL"/>
        </w:rPr>
        <w:t xml:space="preserve">KPOŚK </w:t>
      </w:r>
      <w:r>
        <w:rPr>
          <w:rFonts w:ascii="Calibri" w:hAnsi="Calibri"/>
          <w:lang w:eastAsia="pl-PL"/>
        </w:rPr>
        <w:t xml:space="preserve">poddany został </w:t>
      </w:r>
      <w:r w:rsidR="00DC5116">
        <w:rPr>
          <w:rFonts w:ascii="Calibri" w:hAnsi="Calibri"/>
          <w:lang w:eastAsia="pl-PL"/>
        </w:rPr>
        <w:t>trzem</w:t>
      </w:r>
      <w:r w:rsidRPr="009C6D9A">
        <w:rPr>
          <w:rFonts w:ascii="Calibri" w:hAnsi="Calibri"/>
          <w:lang w:eastAsia="pl-PL"/>
        </w:rPr>
        <w:t xml:space="preserve"> </w:t>
      </w:r>
      <w:r>
        <w:rPr>
          <w:rFonts w:ascii="Calibri" w:hAnsi="Calibri"/>
          <w:lang w:eastAsia="pl-PL"/>
        </w:rPr>
        <w:t>aktualizacjom</w:t>
      </w:r>
      <w:r w:rsidRPr="009C6D9A">
        <w:rPr>
          <w:rFonts w:ascii="Calibri" w:hAnsi="Calibri"/>
          <w:lang w:eastAsia="pl-PL"/>
        </w:rPr>
        <w:t xml:space="preserve">, które polegały na weryfikacji </w:t>
      </w:r>
      <w:r w:rsidR="00DC5116">
        <w:rPr>
          <w:rFonts w:ascii="Calibri" w:hAnsi="Calibri"/>
          <w:lang w:eastAsia="pl-PL"/>
        </w:rPr>
        <w:t xml:space="preserve">i </w:t>
      </w:r>
      <w:r>
        <w:rPr>
          <w:rFonts w:ascii="Calibri" w:hAnsi="Calibri"/>
          <w:lang w:eastAsia="pl-PL"/>
        </w:rPr>
        <w:t>aktualizowaniu</w:t>
      </w:r>
      <w:r w:rsidRPr="009C6D9A">
        <w:rPr>
          <w:rFonts w:ascii="Calibri" w:hAnsi="Calibri"/>
          <w:lang w:eastAsia="pl-PL"/>
        </w:rPr>
        <w:t xml:space="preserve"> potrzeb, aglomeracji ujętych w KPOŚK oraz aglomeracji nowoutworzonych, w zakresie inwestycyjnym i</w:t>
      </w:r>
      <w:r w:rsidR="00DC5116">
        <w:rPr>
          <w:rFonts w:ascii="Calibri" w:hAnsi="Calibri"/>
          <w:lang w:eastAsia="pl-PL"/>
        </w:rPr>
        <w:t xml:space="preserve"> </w:t>
      </w:r>
      <w:r w:rsidRPr="009C6D9A">
        <w:rPr>
          <w:rFonts w:ascii="Calibri" w:hAnsi="Calibri"/>
          <w:lang w:eastAsia="pl-PL"/>
        </w:rPr>
        <w:t xml:space="preserve">finansowym. </w:t>
      </w:r>
      <w:r>
        <w:rPr>
          <w:rFonts w:ascii="Calibri" w:hAnsi="Calibri"/>
          <w:lang w:eastAsia="pl-PL"/>
        </w:rPr>
        <w:t>W wyniku aktualizacji powstawały kolejne wersje Programu określane jako AKPOŚK, które zostały zatwierdzone przez Radę Ministrów w poniższych terminach:</w:t>
      </w:r>
    </w:p>
    <w:p w:rsidR="00B034E4" w:rsidRPr="00DB30FD" w:rsidRDefault="00B034E4" w:rsidP="001024A1">
      <w:pPr>
        <w:pStyle w:val="Akapitzlist"/>
        <w:numPr>
          <w:ilvl w:val="0"/>
          <w:numId w:val="1"/>
        </w:numPr>
        <w:tabs>
          <w:tab w:val="left" w:pos="720"/>
        </w:tabs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Pr="00DB30FD">
        <w:rPr>
          <w:rFonts w:ascii="Calibri" w:hAnsi="Calibri" w:cs="Calibri"/>
        </w:rPr>
        <w:t xml:space="preserve"> AKPOŚK - w dniu </w:t>
      </w:r>
      <w:r>
        <w:rPr>
          <w:rFonts w:ascii="Calibri" w:hAnsi="Calibri" w:cs="Calibri"/>
        </w:rPr>
        <w:t>7 czerwca 2005 r.</w:t>
      </w:r>
    </w:p>
    <w:p w:rsidR="00B034E4" w:rsidRPr="00DB30FD" w:rsidRDefault="00B034E4" w:rsidP="001024A1">
      <w:pPr>
        <w:pStyle w:val="Akapitzlist"/>
        <w:numPr>
          <w:ilvl w:val="0"/>
          <w:numId w:val="1"/>
        </w:numPr>
        <w:tabs>
          <w:tab w:val="left" w:pos="720"/>
        </w:tabs>
        <w:spacing w:line="276" w:lineRule="auto"/>
        <w:ind w:left="284" w:hanging="284"/>
        <w:jc w:val="both"/>
        <w:rPr>
          <w:rFonts w:ascii="Calibri" w:hAnsi="Calibri" w:cs="Calibri"/>
        </w:rPr>
      </w:pPr>
      <w:r w:rsidRPr="00DB30FD">
        <w:rPr>
          <w:rFonts w:ascii="Calibri" w:hAnsi="Calibri" w:cs="Calibri"/>
        </w:rPr>
        <w:t>II AKPOŚK - w dniu 2 marca 2010 r.</w:t>
      </w:r>
    </w:p>
    <w:p w:rsidR="00B034E4" w:rsidRPr="00DB30FD" w:rsidRDefault="00B034E4" w:rsidP="001024A1">
      <w:pPr>
        <w:pStyle w:val="Akapitzlist"/>
        <w:numPr>
          <w:ilvl w:val="0"/>
          <w:numId w:val="1"/>
        </w:numPr>
        <w:tabs>
          <w:tab w:val="left" w:pos="720"/>
        </w:tabs>
        <w:spacing w:line="276" w:lineRule="auto"/>
        <w:ind w:left="284" w:hanging="284"/>
        <w:jc w:val="both"/>
        <w:rPr>
          <w:rFonts w:ascii="Calibri" w:hAnsi="Calibri" w:cs="Calibri"/>
        </w:rPr>
      </w:pPr>
      <w:r w:rsidRPr="00DB30FD">
        <w:rPr>
          <w:rFonts w:ascii="Calibri" w:hAnsi="Calibri" w:cs="Calibri"/>
        </w:rPr>
        <w:t>III AKPOŚK - w dniu </w:t>
      </w:r>
      <w:r>
        <w:rPr>
          <w:rFonts w:ascii="Calibri" w:hAnsi="Calibri" w:cs="Calibri"/>
        </w:rPr>
        <w:t>1 lutego 2011 r.</w:t>
      </w:r>
    </w:p>
    <w:p w:rsidR="00B034E4" w:rsidRDefault="00B034E4" w:rsidP="008D1F60">
      <w:pPr>
        <w:spacing w:after="120" w:line="276" w:lineRule="auto"/>
        <w:jc w:val="both"/>
        <w:rPr>
          <w:rFonts w:ascii="Calibri" w:hAnsi="Calibri"/>
          <w:lang w:eastAsia="pl-PL"/>
        </w:rPr>
      </w:pPr>
    </w:p>
    <w:p w:rsidR="00B034E4" w:rsidRDefault="00B034E4" w:rsidP="006D25D1">
      <w:pPr>
        <w:pStyle w:val="Nagwek2"/>
        <w:rPr>
          <w:rFonts w:ascii="Calibri" w:hAnsi="Calibri"/>
          <w:lang w:eastAsia="pl-PL"/>
        </w:rPr>
      </w:pPr>
      <w:bookmarkStart w:id="5" w:name="_Toc405977549"/>
      <w:r w:rsidRPr="006D25D1">
        <w:rPr>
          <w:rFonts w:ascii="Calibri" w:hAnsi="Calibri"/>
          <w:lang w:eastAsia="pl-PL"/>
        </w:rPr>
        <w:lastRenderedPageBreak/>
        <w:t>III.</w:t>
      </w:r>
      <w:r>
        <w:rPr>
          <w:rFonts w:ascii="Calibri" w:hAnsi="Calibri"/>
          <w:lang w:eastAsia="pl-PL"/>
        </w:rPr>
        <w:t xml:space="preserve"> </w:t>
      </w:r>
      <w:r w:rsidRPr="006D25D1">
        <w:rPr>
          <w:rFonts w:ascii="Calibri" w:hAnsi="Calibri"/>
          <w:lang w:eastAsia="pl-PL"/>
        </w:rPr>
        <w:t>2</w:t>
      </w:r>
      <w:r>
        <w:rPr>
          <w:rFonts w:ascii="Calibri" w:hAnsi="Calibri"/>
          <w:lang w:eastAsia="pl-PL"/>
        </w:rPr>
        <w:t>.  Czwarta aktualizacja</w:t>
      </w:r>
      <w:r w:rsidRPr="006D25D1">
        <w:rPr>
          <w:rFonts w:ascii="Calibri" w:hAnsi="Calibri"/>
          <w:lang w:eastAsia="pl-PL"/>
        </w:rPr>
        <w:t xml:space="preserve"> </w:t>
      </w:r>
      <w:r>
        <w:rPr>
          <w:rFonts w:ascii="Calibri" w:hAnsi="Calibri"/>
          <w:lang w:eastAsia="pl-PL"/>
        </w:rPr>
        <w:t>KPOŚK</w:t>
      </w:r>
      <w:bookmarkEnd w:id="5"/>
    </w:p>
    <w:p w:rsidR="00B034E4" w:rsidRPr="008D1F60" w:rsidRDefault="00B034E4" w:rsidP="008F6AD7">
      <w:pPr>
        <w:spacing w:after="120" w:line="276" w:lineRule="auto"/>
        <w:jc w:val="both"/>
        <w:rPr>
          <w:rFonts w:ascii="Calibri" w:hAnsi="Calibri"/>
          <w:lang w:eastAsia="pl-PL"/>
        </w:rPr>
      </w:pPr>
      <w:r w:rsidRPr="008D1F60">
        <w:rPr>
          <w:rFonts w:ascii="Calibri" w:hAnsi="Calibri"/>
          <w:lang w:eastAsia="pl-PL"/>
        </w:rPr>
        <w:t>W wyniku prac sprawozdawczych związanych z wdrażaniem KPOŚK</w:t>
      </w:r>
      <w:r>
        <w:rPr>
          <w:rFonts w:ascii="Calibri" w:hAnsi="Calibri"/>
          <w:lang w:eastAsia="pl-PL"/>
        </w:rPr>
        <w:t xml:space="preserve"> i podczas kolejnych jego aktualizacji </w:t>
      </w:r>
      <w:r w:rsidRPr="008D1F60">
        <w:rPr>
          <w:rFonts w:ascii="Calibri" w:hAnsi="Calibri"/>
          <w:lang w:eastAsia="pl-PL"/>
        </w:rPr>
        <w:t xml:space="preserve">zidentyfikowano nieprawidłowości związane z ustanowieniem aglomeracji </w:t>
      </w:r>
      <w:r>
        <w:rPr>
          <w:rFonts w:ascii="Calibri" w:hAnsi="Calibri"/>
          <w:lang w:eastAsia="pl-PL"/>
        </w:rPr>
        <w:t>dotyczące:</w:t>
      </w:r>
    </w:p>
    <w:p w:rsidR="00B034E4" w:rsidRDefault="00B034E4" w:rsidP="008F6AD7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>wyliczenia</w:t>
      </w:r>
      <w:r w:rsidRPr="008D1F60">
        <w:rPr>
          <w:rFonts w:ascii="Calibri" w:hAnsi="Calibri"/>
          <w:lang w:eastAsia="pl-PL"/>
        </w:rPr>
        <w:t xml:space="preserve"> RLM aglomeracji,</w:t>
      </w:r>
    </w:p>
    <w:p w:rsidR="00B034E4" w:rsidRDefault="00B034E4" w:rsidP="008F6AD7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>wyznaczenia</w:t>
      </w:r>
      <w:r w:rsidRPr="008D1F60">
        <w:rPr>
          <w:rFonts w:ascii="Calibri" w:hAnsi="Calibri"/>
          <w:lang w:eastAsia="pl-PL"/>
        </w:rPr>
        <w:t xml:space="preserve"> granic aglomeracji</w:t>
      </w:r>
      <w:r>
        <w:rPr>
          <w:rFonts w:ascii="Calibri" w:hAnsi="Calibri"/>
          <w:lang w:eastAsia="pl-PL"/>
        </w:rPr>
        <w:t>.</w:t>
      </w:r>
    </w:p>
    <w:p w:rsidR="00B034E4" w:rsidRPr="008D1F60" w:rsidRDefault="00B034E4" w:rsidP="008F6AD7">
      <w:pPr>
        <w:spacing w:line="276" w:lineRule="auto"/>
        <w:jc w:val="both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>Mimo sygnalizowania aglomeracjom tych nieprawidłowości, przez Krajowy Zarząd Gospodarki Wodnej - brak było ich właściwej reakcji.</w:t>
      </w:r>
    </w:p>
    <w:p w:rsidR="00B034E4" w:rsidRDefault="00B034E4" w:rsidP="00DB46E0">
      <w:pPr>
        <w:spacing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/>
          <w:lang w:eastAsia="pl-PL"/>
        </w:rPr>
        <w:t xml:space="preserve">Ponadto </w:t>
      </w:r>
      <w:r w:rsidRPr="00FA2881">
        <w:rPr>
          <w:rFonts w:ascii="Calibri" w:hAnsi="Calibri"/>
          <w:lang w:eastAsia="pl-PL"/>
        </w:rPr>
        <w:t>w roku 2011 KE poinformowała Polskę o zidentyfikowaniu ni</w:t>
      </w:r>
      <w:r>
        <w:rPr>
          <w:rFonts w:ascii="Calibri" w:hAnsi="Calibri"/>
          <w:lang w:eastAsia="pl-PL"/>
        </w:rPr>
        <w:t xml:space="preserve">ewłaściwej transpozycji do polskiego prawa </w:t>
      </w:r>
      <w:r w:rsidR="00AC4805">
        <w:rPr>
          <w:rFonts w:ascii="Calibri" w:hAnsi="Calibri"/>
          <w:lang w:eastAsia="pl-PL"/>
        </w:rPr>
        <w:t xml:space="preserve">postanowień </w:t>
      </w:r>
      <w:r>
        <w:rPr>
          <w:rFonts w:ascii="Calibri" w:hAnsi="Calibri"/>
          <w:lang w:eastAsia="pl-PL"/>
        </w:rPr>
        <w:t xml:space="preserve">dyrektywy Rady </w:t>
      </w:r>
      <w:r w:rsidRPr="00C37A19">
        <w:rPr>
          <w:rFonts w:ascii="Calibri" w:hAnsi="Calibri" w:cs="Calibri"/>
        </w:rPr>
        <w:t>91/271/EWG</w:t>
      </w:r>
      <w:r>
        <w:rPr>
          <w:rFonts w:ascii="Calibri" w:hAnsi="Calibri" w:cs="Calibri"/>
        </w:rPr>
        <w:t>.</w:t>
      </w:r>
    </w:p>
    <w:p w:rsidR="00B034E4" w:rsidRPr="0064741D" w:rsidRDefault="00B034E4" w:rsidP="00007C0B">
      <w:pPr>
        <w:spacing w:after="120" w:line="276" w:lineRule="auto"/>
        <w:jc w:val="both"/>
        <w:rPr>
          <w:rFonts w:ascii="Calibri" w:hAnsi="Calibri"/>
          <w:b/>
          <w:lang w:eastAsia="pl-PL"/>
        </w:rPr>
      </w:pPr>
      <w:r>
        <w:rPr>
          <w:rFonts w:ascii="Calibri" w:hAnsi="Calibri"/>
          <w:b/>
          <w:lang w:eastAsia="pl-PL"/>
        </w:rPr>
        <w:t xml:space="preserve">Powyższe </w:t>
      </w:r>
      <w:r w:rsidR="00AC4805">
        <w:rPr>
          <w:rFonts w:ascii="Calibri" w:hAnsi="Calibri"/>
          <w:b/>
          <w:lang w:eastAsia="pl-PL"/>
        </w:rPr>
        <w:t xml:space="preserve">zdarzenia </w:t>
      </w:r>
      <w:r>
        <w:rPr>
          <w:rFonts w:ascii="Calibri" w:hAnsi="Calibri"/>
          <w:b/>
          <w:lang w:eastAsia="pl-PL"/>
        </w:rPr>
        <w:t xml:space="preserve">sprawiły, że prace nad aktualizacją Programu zostały wstrzymane do czasu </w:t>
      </w:r>
      <w:r w:rsidRPr="0064741D">
        <w:rPr>
          <w:rFonts w:ascii="Calibri" w:hAnsi="Calibri"/>
          <w:b/>
        </w:rPr>
        <w:t xml:space="preserve">nowelizacji </w:t>
      </w:r>
      <w:r w:rsidR="00AC4805">
        <w:rPr>
          <w:rFonts w:ascii="Calibri" w:hAnsi="Calibri"/>
          <w:b/>
        </w:rPr>
        <w:t xml:space="preserve">ustawy - </w:t>
      </w:r>
      <w:r w:rsidRPr="0064741D">
        <w:rPr>
          <w:rFonts w:ascii="Calibri" w:hAnsi="Calibri"/>
          <w:b/>
        </w:rPr>
        <w:t>Praw</w:t>
      </w:r>
      <w:r w:rsidR="00AC4805">
        <w:rPr>
          <w:rFonts w:ascii="Calibri" w:hAnsi="Calibri"/>
          <w:b/>
        </w:rPr>
        <w:t>o</w:t>
      </w:r>
      <w:r w:rsidRPr="0064741D">
        <w:rPr>
          <w:rFonts w:ascii="Calibri" w:hAnsi="Calibri"/>
          <w:b/>
        </w:rPr>
        <w:t xml:space="preserve"> wodne oraz rozporządzeń wykonawczych w sprawie sposobu wyznaczania obszaru i granic aglomeracji oraz</w:t>
      </w:r>
      <w:r w:rsidRPr="0064741D">
        <w:rPr>
          <w:rFonts w:ascii="Calibri" w:eastAsia="Univers-BoldPL" w:hAnsi="Calibri"/>
          <w:b/>
        </w:rPr>
        <w:t xml:space="preserve"> w sprawie warunków, jakie należy spełnić przy wprowadzaniu ścieków do wód lub do ziemi oraz w sprawie substancji szczególnie szkodliwych dla środowiska wodnego</w:t>
      </w:r>
      <w:r w:rsidRPr="0064741D">
        <w:rPr>
          <w:rFonts w:ascii="Calibri" w:hAnsi="Calibri"/>
          <w:b/>
          <w:lang w:eastAsia="pl-PL"/>
        </w:rPr>
        <w:t xml:space="preserve"> oraz przeprowadzenia przez samorządy weryfikacji obszarów i granic aglomeracji.</w:t>
      </w:r>
    </w:p>
    <w:p w:rsidR="00B034E4" w:rsidRDefault="00B034E4" w:rsidP="00DB46E0">
      <w:pPr>
        <w:spacing w:line="276" w:lineRule="auto"/>
        <w:jc w:val="both"/>
        <w:rPr>
          <w:rFonts w:ascii="Calibri" w:hAnsi="Calibri"/>
          <w:lang w:eastAsia="pl-PL"/>
        </w:rPr>
      </w:pPr>
      <w:r>
        <w:rPr>
          <w:rFonts w:ascii="Calibri" w:hAnsi="Calibri" w:cs="Calibri"/>
        </w:rPr>
        <w:t>Główne założeni</w:t>
      </w:r>
      <w:r w:rsidR="00DC5116">
        <w:rPr>
          <w:rFonts w:ascii="Calibri" w:hAnsi="Calibri" w:cs="Calibri"/>
        </w:rPr>
        <w:t>a, czwartej aktualizacji</w:t>
      </w:r>
      <w:r>
        <w:rPr>
          <w:rFonts w:ascii="Calibri" w:hAnsi="Calibri" w:cs="Calibri"/>
        </w:rPr>
        <w:t xml:space="preserve"> KPOŚK</w:t>
      </w:r>
      <w:r w:rsidRPr="00FA2881">
        <w:rPr>
          <w:rFonts w:ascii="Calibri" w:hAnsi="Calibri"/>
          <w:lang w:eastAsia="pl-PL"/>
        </w:rPr>
        <w:t xml:space="preserve"> </w:t>
      </w:r>
      <w:r w:rsidRPr="00256DC2">
        <w:rPr>
          <w:rFonts w:ascii="Calibri" w:hAnsi="Calibri"/>
          <w:lang w:eastAsia="pl-PL"/>
        </w:rPr>
        <w:t>to weryfikacja przez wszystkie aglomeracje:</w:t>
      </w:r>
    </w:p>
    <w:p w:rsidR="00B034E4" w:rsidRPr="00006740" w:rsidRDefault="00B034E4" w:rsidP="001024A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/>
          <w:lang w:eastAsia="pl-PL"/>
        </w:rPr>
      </w:pPr>
      <w:r w:rsidRPr="00006740">
        <w:rPr>
          <w:rFonts w:ascii="Calibri" w:hAnsi="Calibri"/>
          <w:lang w:eastAsia="pl-PL"/>
        </w:rPr>
        <w:t>wyliczenia RLM przy zastosowaniu jednakowej metodyki</w:t>
      </w:r>
      <w:r>
        <w:rPr>
          <w:rStyle w:val="Odwoanieprzypisudolnego"/>
          <w:rFonts w:ascii="Calibri" w:hAnsi="Calibri"/>
          <w:lang w:eastAsia="pl-PL"/>
        </w:rPr>
        <w:footnoteReference w:id="2"/>
      </w:r>
      <w:r>
        <w:rPr>
          <w:rFonts w:ascii="Calibri" w:hAnsi="Calibri"/>
          <w:lang w:eastAsia="pl-PL"/>
        </w:rPr>
        <w:t>,</w:t>
      </w:r>
    </w:p>
    <w:p w:rsidR="00B034E4" w:rsidRPr="00006740" w:rsidRDefault="00B034E4" w:rsidP="001024A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/>
          <w:lang w:eastAsia="pl-PL"/>
        </w:rPr>
      </w:pPr>
      <w:r w:rsidRPr="00006740">
        <w:rPr>
          <w:rFonts w:ascii="Calibri" w:hAnsi="Calibri"/>
          <w:lang w:eastAsia="pl-PL"/>
        </w:rPr>
        <w:t>przebiegu granic aglomeracji</w:t>
      </w:r>
      <w:r>
        <w:rPr>
          <w:rFonts w:ascii="Calibri" w:hAnsi="Calibri"/>
          <w:lang w:eastAsia="pl-PL"/>
        </w:rPr>
        <w:t>,</w:t>
      </w:r>
    </w:p>
    <w:p w:rsidR="00B034E4" w:rsidRPr="00006740" w:rsidRDefault="00B034E4" w:rsidP="001024A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/>
          <w:lang w:eastAsia="pl-PL"/>
        </w:rPr>
      </w:pPr>
      <w:r w:rsidRPr="00006740">
        <w:rPr>
          <w:rFonts w:ascii="Calibri" w:hAnsi="Calibri"/>
          <w:lang w:eastAsia="pl-PL"/>
        </w:rPr>
        <w:t xml:space="preserve">zaplanowanych inwestycji, ich kosztów </w:t>
      </w:r>
      <w:r>
        <w:rPr>
          <w:rFonts w:ascii="Calibri" w:hAnsi="Calibri"/>
          <w:lang w:eastAsia="pl-PL"/>
        </w:rPr>
        <w:t>i terminów realizacji mając na uwadze:</w:t>
      </w:r>
    </w:p>
    <w:p w:rsidR="00B034E4" w:rsidRDefault="00B034E4" w:rsidP="001024A1">
      <w:pPr>
        <w:pStyle w:val="Akapitzlist"/>
        <w:numPr>
          <w:ilvl w:val="0"/>
          <w:numId w:val="11"/>
        </w:numPr>
        <w:ind w:hanging="11"/>
        <w:rPr>
          <w:rFonts w:ascii="Calibri" w:hAnsi="Calibri"/>
        </w:rPr>
      </w:pPr>
      <w:r>
        <w:rPr>
          <w:rFonts w:ascii="Calibri" w:hAnsi="Calibri"/>
        </w:rPr>
        <w:t>zweryfikowany RLM oraz granice aglomeracji,</w:t>
      </w:r>
    </w:p>
    <w:p w:rsidR="00B034E4" w:rsidRPr="00FB0298" w:rsidRDefault="00B034E4" w:rsidP="001024A1">
      <w:pPr>
        <w:pStyle w:val="Akapitzlist"/>
        <w:numPr>
          <w:ilvl w:val="0"/>
          <w:numId w:val="11"/>
        </w:numPr>
        <w:ind w:hanging="11"/>
        <w:rPr>
          <w:rFonts w:ascii="Calibri" w:hAnsi="Calibri"/>
        </w:rPr>
      </w:pPr>
      <w:r>
        <w:rPr>
          <w:rFonts w:ascii="Calibri" w:hAnsi="Calibri"/>
        </w:rPr>
        <w:t>wdrażanie dyrektywy</w:t>
      </w:r>
      <w:r w:rsidR="00256DC2">
        <w:rPr>
          <w:rFonts w:ascii="Calibri" w:hAnsi="Calibri"/>
        </w:rPr>
        <w:t xml:space="preserve"> Rady</w:t>
      </w:r>
      <w:r>
        <w:rPr>
          <w:rFonts w:ascii="Calibri" w:hAnsi="Calibri"/>
        </w:rPr>
        <w:t xml:space="preserve"> </w:t>
      </w:r>
      <w:r w:rsidRPr="006E16B1">
        <w:rPr>
          <w:rFonts w:ascii="Calibri" w:hAnsi="Calibri" w:cs="Calibri"/>
        </w:rPr>
        <w:t>91/271/EWG</w:t>
      </w:r>
      <w:r>
        <w:rPr>
          <w:rFonts w:ascii="Calibri" w:hAnsi="Calibri" w:cs="Calibri"/>
        </w:rPr>
        <w:t xml:space="preserve"> zgodnie z art. 5.2.</w:t>
      </w:r>
    </w:p>
    <w:p w:rsidR="00B034E4" w:rsidRDefault="00B034E4" w:rsidP="00F66043"/>
    <w:p w:rsidR="00B034E4" w:rsidRPr="00F66043" w:rsidRDefault="00B034E4" w:rsidP="00F66043"/>
    <w:p w:rsidR="00B034E4" w:rsidRPr="009F1143" w:rsidRDefault="00B034E4" w:rsidP="00371A45">
      <w:pPr>
        <w:pStyle w:val="Nagwek2"/>
        <w:spacing w:after="0" w:line="276" w:lineRule="auto"/>
        <w:rPr>
          <w:rFonts w:ascii="Calibri" w:hAnsi="Calibri"/>
        </w:rPr>
      </w:pPr>
      <w:bookmarkStart w:id="6" w:name="_Toc405977550"/>
      <w:r w:rsidRPr="009F1143">
        <w:rPr>
          <w:rFonts w:ascii="Calibri" w:hAnsi="Calibri"/>
        </w:rPr>
        <w:t>III.3. Wype</w:t>
      </w:r>
      <w:r w:rsidR="00110446">
        <w:rPr>
          <w:rFonts w:ascii="Calibri" w:hAnsi="Calibri"/>
        </w:rPr>
        <w:t>łnienie zobowiązań dyrektywy wg</w:t>
      </w:r>
      <w:r w:rsidRPr="009F1143">
        <w:rPr>
          <w:rFonts w:ascii="Calibri" w:hAnsi="Calibri"/>
        </w:rPr>
        <w:t xml:space="preserve"> stanu na 31.12.2013 r.</w:t>
      </w:r>
      <w:bookmarkEnd w:id="6"/>
    </w:p>
    <w:p w:rsidR="00B034E4" w:rsidRPr="006F6ABD" w:rsidRDefault="00B034E4" w:rsidP="00371A45">
      <w:pPr>
        <w:pStyle w:val="Nagwek3"/>
        <w:spacing w:after="0" w:line="276" w:lineRule="auto"/>
        <w:ind w:left="0"/>
        <w:rPr>
          <w:rFonts w:ascii="Calibri" w:hAnsi="Calibri"/>
          <w:sz w:val="24"/>
          <w:szCs w:val="24"/>
        </w:rPr>
      </w:pPr>
      <w:bookmarkStart w:id="7" w:name="_Toc405977551"/>
      <w:r w:rsidRPr="006F6ABD">
        <w:rPr>
          <w:rFonts w:ascii="Calibri" w:hAnsi="Calibri"/>
          <w:sz w:val="24"/>
          <w:szCs w:val="24"/>
        </w:rPr>
        <w:t>III.3.1. Efekt rzeczowo-finansowy</w:t>
      </w:r>
      <w:bookmarkEnd w:id="7"/>
    </w:p>
    <w:p w:rsidR="00B034E4" w:rsidRDefault="00B034E4" w:rsidP="00514770">
      <w:pPr>
        <w:pStyle w:val="Tekstpodstawowy"/>
        <w:spacing w:after="0" w:line="276" w:lineRule="auto"/>
        <w:jc w:val="left"/>
        <w:rPr>
          <w:rFonts w:ascii="Calibri" w:hAnsi="Calibri" w:cs="Calibri"/>
          <w:sz w:val="18"/>
          <w:szCs w:val="18"/>
        </w:rPr>
      </w:pPr>
    </w:p>
    <w:p w:rsidR="00B034E4" w:rsidRPr="009E7C5E" w:rsidRDefault="00B034E4" w:rsidP="00091A09">
      <w:pPr>
        <w:spacing w:line="276" w:lineRule="auto"/>
        <w:jc w:val="both"/>
      </w:pPr>
      <w:r w:rsidRPr="00F22FC4">
        <w:rPr>
          <w:rFonts w:ascii="Calibri" w:hAnsi="Calibri"/>
        </w:rPr>
        <w:t xml:space="preserve">W latach 2003 - 2013 zakończono budowę 363 nowych oczyszczalni ścieków, z czego 39 </w:t>
      </w:r>
      <w:r w:rsidRPr="00F22FC4">
        <w:rPr>
          <w:rFonts w:ascii="Calibri" w:hAnsi="Calibri"/>
        </w:rPr>
        <w:br/>
        <w:t xml:space="preserve">w roku 2013. Najczęściej jednak dokonywano inwestycji w zakresie rozbudowy oraz modernizacji istniejących oczyszczalni ścieków. Do 2013 roku takich inwestycji zakończono </w:t>
      </w:r>
      <w:r w:rsidRPr="00F22FC4">
        <w:rPr>
          <w:rFonts w:ascii="Calibri" w:hAnsi="Calibri"/>
        </w:rPr>
        <w:lastRenderedPageBreak/>
        <w:t xml:space="preserve">1096 z czego 187 w 2013 r. W wyniku realizacji KPOŚK wybudowano ponadto 69 </w:t>
      </w:r>
      <w:r w:rsidR="00795F76">
        <w:rPr>
          <w:rFonts w:ascii="Calibri" w:hAnsi="Calibri"/>
        </w:rPr>
        <w:t>863</w:t>
      </w:r>
      <w:r w:rsidRPr="00F22FC4">
        <w:rPr>
          <w:rFonts w:ascii="Calibri" w:hAnsi="Calibri"/>
        </w:rPr>
        <w:t xml:space="preserve"> km sieci kanalizacyjnej. W latach 2003 – 2013 na realizacj</w:t>
      </w:r>
      <w:r w:rsidR="00DC5116">
        <w:rPr>
          <w:rFonts w:ascii="Calibri" w:hAnsi="Calibri"/>
        </w:rPr>
        <w:t>ę</w:t>
      </w:r>
      <w:r w:rsidRPr="00F22FC4">
        <w:rPr>
          <w:rFonts w:ascii="Calibri" w:hAnsi="Calibri"/>
        </w:rPr>
        <w:t xml:space="preserve"> zadań ujętych w KPOŚK wydano około 50,</w:t>
      </w:r>
      <w:r w:rsidR="00A96101">
        <w:rPr>
          <w:rFonts w:ascii="Calibri" w:hAnsi="Calibri"/>
        </w:rPr>
        <w:t>6</w:t>
      </w:r>
      <w:r w:rsidRPr="00F22FC4">
        <w:rPr>
          <w:rFonts w:ascii="Calibri" w:hAnsi="Calibri"/>
        </w:rPr>
        <w:t xml:space="preserve"> mld zł, czego około 35,</w:t>
      </w:r>
      <w:r w:rsidR="00A96101">
        <w:rPr>
          <w:rFonts w:ascii="Calibri" w:hAnsi="Calibri"/>
        </w:rPr>
        <w:t>5</w:t>
      </w:r>
      <w:r w:rsidRPr="00F22FC4">
        <w:rPr>
          <w:rFonts w:ascii="Calibri" w:hAnsi="Calibri"/>
        </w:rPr>
        <w:t xml:space="preserve"> mld zł przeznaczone zostało na zbiorcze systemy kanalizacyjne</w:t>
      </w:r>
      <w:r w:rsidRPr="009E7C5E">
        <w:rPr>
          <w:rFonts w:ascii="Calibri" w:hAnsi="Calibri"/>
        </w:rPr>
        <w:t>.</w:t>
      </w:r>
      <w:r>
        <w:rPr>
          <w:rFonts w:ascii="Calibri" w:hAnsi="Calibri"/>
        </w:rPr>
        <w:br/>
      </w:r>
      <w:r w:rsidRPr="009E7C5E">
        <w:rPr>
          <w:rFonts w:ascii="Calibri" w:hAnsi="Calibri"/>
        </w:rPr>
        <w:t>W</w:t>
      </w:r>
      <w:r>
        <w:rPr>
          <w:rFonts w:ascii="Calibri" w:hAnsi="Calibri"/>
        </w:rPr>
        <w:t xml:space="preserve"> tabeli</w:t>
      </w:r>
      <w:r w:rsidRPr="009E7C5E">
        <w:rPr>
          <w:rFonts w:ascii="Calibri" w:hAnsi="Calibri"/>
        </w:rPr>
        <w:t xml:space="preserve"> </w:t>
      </w:r>
      <w:r w:rsidR="00DC5116">
        <w:rPr>
          <w:rFonts w:ascii="Calibri" w:hAnsi="Calibri"/>
        </w:rPr>
        <w:t>1</w:t>
      </w:r>
      <w:r w:rsidR="005D3BDA">
        <w:rPr>
          <w:rFonts w:ascii="Calibri" w:hAnsi="Calibri"/>
        </w:rPr>
        <w:t>a</w:t>
      </w:r>
      <w:r w:rsidR="00795F76">
        <w:rPr>
          <w:rFonts w:ascii="Calibri" w:hAnsi="Calibri"/>
        </w:rPr>
        <w:t xml:space="preserve"> i </w:t>
      </w:r>
      <w:r w:rsidR="005D3BDA">
        <w:rPr>
          <w:rFonts w:ascii="Calibri" w:hAnsi="Calibri"/>
        </w:rPr>
        <w:t>1b</w:t>
      </w:r>
      <w:r w:rsidR="00DC5116">
        <w:rPr>
          <w:rFonts w:ascii="Calibri" w:hAnsi="Calibri"/>
        </w:rPr>
        <w:t xml:space="preserve"> </w:t>
      </w:r>
      <w:r w:rsidRPr="009E7C5E">
        <w:rPr>
          <w:rFonts w:ascii="Calibri" w:hAnsi="Calibri"/>
        </w:rPr>
        <w:t>zaprezentowano zestawieni</w:t>
      </w:r>
      <w:r w:rsidR="00596273">
        <w:rPr>
          <w:rFonts w:ascii="Calibri" w:hAnsi="Calibri"/>
        </w:rPr>
        <w:t>a</w:t>
      </w:r>
      <w:r w:rsidRPr="009E7C5E">
        <w:rPr>
          <w:rFonts w:ascii="Calibri" w:hAnsi="Calibri"/>
        </w:rPr>
        <w:t xml:space="preserve"> dotyczące długości sieci kanalizacyjnej wybudowanej </w:t>
      </w:r>
      <w:r w:rsidR="00795F76">
        <w:rPr>
          <w:rFonts w:ascii="Calibri" w:hAnsi="Calibri"/>
        </w:rPr>
        <w:t xml:space="preserve">oraz </w:t>
      </w:r>
      <w:r>
        <w:rPr>
          <w:rFonts w:ascii="Calibri" w:hAnsi="Calibri"/>
        </w:rPr>
        <w:t xml:space="preserve">wykaz nakładów które zostały poniesione </w:t>
      </w:r>
      <w:r w:rsidRPr="009E7C5E">
        <w:rPr>
          <w:rFonts w:ascii="Calibri" w:hAnsi="Calibri"/>
        </w:rPr>
        <w:t>w poszczególnych latach:</w:t>
      </w:r>
    </w:p>
    <w:p w:rsidR="005D3BDA" w:rsidRDefault="005D3BDA" w:rsidP="00662E61">
      <w:pPr>
        <w:pStyle w:val="Tekstpodstawowy"/>
        <w:spacing w:after="0" w:line="276" w:lineRule="auto"/>
        <w:jc w:val="left"/>
        <w:rPr>
          <w:rFonts w:ascii="Calibri" w:hAnsi="Calibri"/>
          <w:sz w:val="20"/>
          <w:szCs w:val="20"/>
          <w:lang w:eastAsia="pl-PL"/>
        </w:rPr>
      </w:pPr>
    </w:p>
    <w:p w:rsidR="00795F76" w:rsidRDefault="00795F76" w:rsidP="00662E61">
      <w:pPr>
        <w:pStyle w:val="Tekstpodstawowy"/>
        <w:spacing w:after="0" w:line="276" w:lineRule="auto"/>
        <w:jc w:val="left"/>
        <w:rPr>
          <w:rFonts w:ascii="Calibri" w:hAnsi="Calibri" w:cs="Calibri"/>
          <w:sz w:val="18"/>
          <w:szCs w:val="18"/>
        </w:rPr>
      </w:pPr>
      <w:r>
        <w:rPr>
          <w:rFonts w:ascii="Calibri" w:hAnsi="Calibri"/>
          <w:sz w:val="20"/>
          <w:szCs w:val="20"/>
          <w:lang w:eastAsia="pl-PL"/>
        </w:rPr>
        <w:t>Tabela 1</w:t>
      </w:r>
      <w:r w:rsidR="005D3BDA">
        <w:rPr>
          <w:rFonts w:ascii="Calibri" w:hAnsi="Calibri"/>
          <w:sz w:val="20"/>
          <w:szCs w:val="20"/>
          <w:lang w:eastAsia="pl-PL"/>
        </w:rPr>
        <w:t>a</w:t>
      </w:r>
      <w:r>
        <w:rPr>
          <w:rFonts w:ascii="Calibri" w:hAnsi="Calibri"/>
          <w:sz w:val="20"/>
          <w:szCs w:val="20"/>
          <w:lang w:eastAsia="pl-PL"/>
        </w:rPr>
        <w:t xml:space="preserve">. </w:t>
      </w:r>
      <w:r w:rsidRPr="0049057B">
        <w:rPr>
          <w:rFonts w:ascii="Calibri" w:hAnsi="Calibri"/>
          <w:bCs/>
          <w:sz w:val="20"/>
          <w:szCs w:val="20"/>
        </w:rPr>
        <w:t>Długość wybudowanej sieci kanalizacyjnej w latach 2003 - 201</w:t>
      </w:r>
      <w:r>
        <w:rPr>
          <w:rFonts w:ascii="Calibri" w:hAnsi="Calibri"/>
          <w:bCs/>
          <w:sz w:val="20"/>
          <w:szCs w:val="20"/>
        </w:rPr>
        <w:t>3</w:t>
      </w:r>
    </w:p>
    <w:tbl>
      <w:tblPr>
        <w:tblW w:w="9508" w:type="dxa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4"/>
        <w:gridCol w:w="2389"/>
        <w:gridCol w:w="2416"/>
        <w:gridCol w:w="2339"/>
      </w:tblGrid>
      <w:tr w:rsidR="00795F76" w:rsidRPr="0049057B" w:rsidTr="00795F76">
        <w:trPr>
          <w:trHeight w:val="468"/>
        </w:trPr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F76" w:rsidRPr="0049057B" w:rsidRDefault="00795F76" w:rsidP="003B451E">
            <w:pPr>
              <w:spacing w:line="276" w:lineRule="auto"/>
              <w:ind w:left="1921" w:right="-1345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bCs/>
                <w:sz w:val="20"/>
                <w:szCs w:val="20"/>
              </w:rPr>
              <w:t>Długość wybudowanej sieci kan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alizacyjnej w latach 2003 – 2013</w:t>
            </w:r>
          </w:p>
          <w:p w:rsidR="00795F76" w:rsidRPr="0049057B" w:rsidRDefault="00795F76" w:rsidP="003B451E">
            <w:pPr>
              <w:spacing w:line="276" w:lineRule="auto"/>
              <w:ind w:left="720" w:right="-1345" w:firstLine="3721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bCs/>
                <w:sz w:val="20"/>
                <w:szCs w:val="20"/>
              </w:rPr>
              <w:t>[km]</w:t>
            </w:r>
          </w:p>
        </w:tc>
      </w:tr>
      <w:tr w:rsidR="00795F76" w:rsidRPr="0049057B" w:rsidTr="00795F76">
        <w:trPr>
          <w:trHeight w:val="366"/>
        </w:trPr>
        <w:tc>
          <w:tcPr>
            <w:tcW w:w="2364" w:type="dxa"/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2003-2011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2338" w:type="dxa"/>
            <w:shd w:val="clear" w:color="auto" w:fill="999999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color w:val="000000"/>
                <w:sz w:val="20"/>
                <w:szCs w:val="20"/>
              </w:rPr>
              <w:t>RAZEM</w:t>
            </w:r>
          </w:p>
        </w:tc>
      </w:tr>
      <w:tr w:rsidR="00795F76" w:rsidRPr="0049057B" w:rsidTr="00795F76">
        <w:trPr>
          <w:trHeight w:val="366"/>
        </w:trPr>
        <w:tc>
          <w:tcPr>
            <w:tcW w:w="2364" w:type="dxa"/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56 215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7 239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6 409</w:t>
            </w:r>
          </w:p>
        </w:tc>
        <w:tc>
          <w:tcPr>
            <w:tcW w:w="2338" w:type="dxa"/>
            <w:shd w:val="clear" w:color="auto" w:fill="999999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69 863</w:t>
            </w:r>
          </w:p>
        </w:tc>
      </w:tr>
    </w:tbl>
    <w:p w:rsidR="00795F76" w:rsidRDefault="00795F76" w:rsidP="005D3BDA">
      <w:pPr>
        <w:autoSpaceDE w:val="0"/>
        <w:autoSpaceDN w:val="0"/>
        <w:adjustRightInd w:val="0"/>
        <w:spacing w:line="276" w:lineRule="auto"/>
        <w:ind w:right="-1345" w:firstLine="720"/>
        <w:jc w:val="both"/>
        <w:rPr>
          <w:rFonts w:ascii="Calibri" w:hAnsi="Calibri" w:cs="Calibri"/>
          <w:sz w:val="18"/>
          <w:szCs w:val="18"/>
        </w:rPr>
      </w:pPr>
    </w:p>
    <w:p w:rsidR="00662E61" w:rsidRPr="00800010" w:rsidRDefault="005D3BDA" w:rsidP="005D3BDA">
      <w:pPr>
        <w:autoSpaceDE w:val="0"/>
        <w:autoSpaceDN w:val="0"/>
        <w:adjustRightInd w:val="0"/>
        <w:spacing w:line="276" w:lineRule="auto"/>
        <w:ind w:right="-1345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18"/>
          <w:szCs w:val="18"/>
        </w:rPr>
        <w:t>Tabela 1b</w:t>
      </w:r>
      <w:r w:rsidR="00795F76">
        <w:rPr>
          <w:rFonts w:ascii="Calibri" w:hAnsi="Calibri" w:cs="Calibri"/>
          <w:sz w:val="18"/>
          <w:szCs w:val="18"/>
        </w:rPr>
        <w:t xml:space="preserve">. </w:t>
      </w:r>
      <w:r w:rsidR="00795F76" w:rsidRPr="0049057B">
        <w:rPr>
          <w:rFonts w:ascii="Calibri" w:hAnsi="Calibri"/>
          <w:bCs/>
          <w:color w:val="000000"/>
          <w:sz w:val="20"/>
          <w:szCs w:val="20"/>
        </w:rPr>
        <w:t>Nakłady inwestycyjne poniesione w latach 2003-201</w:t>
      </w:r>
      <w:r w:rsidR="00795F76">
        <w:rPr>
          <w:rFonts w:ascii="Calibri" w:hAnsi="Calibri"/>
          <w:bCs/>
          <w:color w:val="000000"/>
          <w:sz w:val="20"/>
          <w:szCs w:val="20"/>
        </w:rPr>
        <w:t>3</w:t>
      </w:r>
    </w:p>
    <w:tbl>
      <w:tblPr>
        <w:tblW w:w="9507" w:type="dxa"/>
        <w:tblInd w:w="-5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3755"/>
        <w:gridCol w:w="3711"/>
      </w:tblGrid>
      <w:tr w:rsidR="00795F76" w:rsidRPr="0049057B" w:rsidTr="00795F76">
        <w:trPr>
          <w:trHeight w:val="201"/>
        </w:trPr>
        <w:tc>
          <w:tcPr>
            <w:tcW w:w="950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Nakłady inwestycyjne poniesione w latach</w:t>
            </w:r>
          </w:p>
        </w:tc>
      </w:tr>
      <w:tr w:rsidR="00795F76" w:rsidRPr="0049057B" w:rsidTr="00795F76">
        <w:trPr>
          <w:trHeight w:val="212"/>
        </w:trPr>
        <w:tc>
          <w:tcPr>
            <w:tcW w:w="95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2003-2013</w:t>
            </w:r>
            <w:r w:rsidRPr="0049057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[mln zł]</w:t>
            </w:r>
          </w:p>
        </w:tc>
      </w:tr>
      <w:tr w:rsidR="00795F76" w:rsidRPr="0049057B" w:rsidTr="00795F76">
        <w:trPr>
          <w:trHeight w:val="556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rok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O</w:t>
            </w:r>
            <w:r w:rsidRPr="00143C2D">
              <w:rPr>
                <w:rFonts w:ascii="Calibri" w:hAnsi="Calibri"/>
                <w:b/>
                <w:color w:val="000000"/>
                <w:sz w:val="20"/>
                <w:szCs w:val="20"/>
              </w:rPr>
              <w:t>czyszczalni</w:t>
            </w: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>e</w:t>
            </w:r>
            <w:r w:rsidRPr="00143C2D"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ścieków komunalnych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color w:val="000000"/>
                <w:sz w:val="20"/>
                <w:szCs w:val="20"/>
              </w:rPr>
              <w:t>Zbiorcze systemy kanalizacyjne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2003-2005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2 352,8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547DEB">
              <w:rPr>
                <w:rFonts w:ascii="Calibri" w:hAnsi="Calibri"/>
                <w:color w:val="000000"/>
                <w:sz w:val="20"/>
                <w:szCs w:val="20"/>
              </w:rPr>
              <w:t>5 223,9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2006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762,5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1 848,0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2007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985,1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2 226,1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2008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1 218,5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3 325,6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2009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2 478,5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4 800,0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2010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3 028,3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5 031,6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49057B">
              <w:rPr>
                <w:rFonts w:ascii="Calibri" w:hAnsi="Calibri"/>
                <w:b/>
                <w:sz w:val="20"/>
                <w:szCs w:val="20"/>
              </w:rPr>
              <w:t>2011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1 774,0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5 414,1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2012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1 282, 9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4 515,2</w:t>
            </w:r>
          </w:p>
        </w:tc>
      </w:tr>
      <w:tr w:rsidR="00795F76" w:rsidRPr="0049057B" w:rsidTr="00795F76">
        <w:trPr>
          <w:trHeight w:val="201"/>
        </w:trPr>
        <w:tc>
          <w:tcPr>
            <w:tcW w:w="2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1</w:t>
            </w:r>
            <w:r>
              <w:rPr>
                <w:rFonts w:ascii="Calibri" w:hAnsi="Calibri"/>
                <w:sz w:val="20"/>
                <w:szCs w:val="20"/>
              </w:rPr>
              <w:t> 160,8</w:t>
            </w:r>
          </w:p>
        </w:tc>
        <w:tc>
          <w:tcPr>
            <w:tcW w:w="3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F76" w:rsidRPr="00547DEB" w:rsidRDefault="00795F76" w:rsidP="003B451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47DEB">
              <w:rPr>
                <w:rFonts w:ascii="Calibri" w:hAnsi="Calibri"/>
                <w:sz w:val="20"/>
                <w:szCs w:val="20"/>
              </w:rPr>
              <w:t>3</w:t>
            </w:r>
            <w:r>
              <w:rPr>
                <w:rFonts w:ascii="Calibri" w:hAnsi="Calibri"/>
                <w:sz w:val="20"/>
                <w:szCs w:val="20"/>
              </w:rPr>
              <w:t> 149,6</w:t>
            </w:r>
          </w:p>
        </w:tc>
      </w:tr>
      <w:tr w:rsidR="00795F76" w:rsidRPr="0049057B" w:rsidTr="00795F76">
        <w:trPr>
          <w:trHeight w:val="304"/>
        </w:trPr>
        <w:tc>
          <w:tcPr>
            <w:tcW w:w="2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2003-2013</w:t>
            </w:r>
          </w:p>
        </w:tc>
        <w:tc>
          <w:tcPr>
            <w:tcW w:w="37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15 043,4</w:t>
            </w:r>
          </w:p>
        </w:tc>
        <w:tc>
          <w:tcPr>
            <w:tcW w:w="3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35 534,1</w:t>
            </w:r>
          </w:p>
        </w:tc>
      </w:tr>
      <w:tr w:rsidR="00795F76" w:rsidRPr="0049057B" w:rsidTr="00795F76">
        <w:trPr>
          <w:trHeight w:val="287"/>
        </w:trPr>
        <w:tc>
          <w:tcPr>
            <w:tcW w:w="2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95F76" w:rsidRPr="0049057B" w:rsidRDefault="00795F76" w:rsidP="003B451E">
            <w:pPr>
              <w:tabs>
                <w:tab w:val="left" w:pos="194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999999"/>
            <w:noWrap/>
            <w:vAlign w:val="center"/>
          </w:tcPr>
          <w:p w:rsidR="00795F76" w:rsidRPr="0049057B" w:rsidRDefault="00795F76" w:rsidP="003B451E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50 577,5</w:t>
            </w:r>
          </w:p>
        </w:tc>
      </w:tr>
    </w:tbl>
    <w:p w:rsidR="00795F76" w:rsidRDefault="00795F76" w:rsidP="00662E61">
      <w:pPr>
        <w:pStyle w:val="Tekstpodstawowy"/>
        <w:spacing w:after="0" w:line="276" w:lineRule="auto"/>
        <w:jc w:val="left"/>
        <w:rPr>
          <w:rFonts w:ascii="Calibri" w:hAnsi="Calibri" w:cs="Calibri"/>
          <w:sz w:val="18"/>
          <w:szCs w:val="18"/>
        </w:rPr>
      </w:pPr>
    </w:p>
    <w:p w:rsidR="00B034E4" w:rsidRDefault="00B034E4" w:rsidP="00067E12">
      <w:pPr>
        <w:pStyle w:val="Nagwek3"/>
        <w:ind w:left="0"/>
        <w:rPr>
          <w:rFonts w:ascii="Calibri" w:hAnsi="Calibri"/>
          <w:sz w:val="24"/>
          <w:szCs w:val="24"/>
          <w:lang w:eastAsia="pl-PL"/>
        </w:rPr>
      </w:pPr>
      <w:bookmarkStart w:id="8" w:name="_Toc405977552"/>
      <w:r w:rsidRPr="00E960FF">
        <w:rPr>
          <w:rFonts w:ascii="Calibri" w:hAnsi="Calibri"/>
          <w:sz w:val="24"/>
          <w:szCs w:val="24"/>
          <w:lang w:eastAsia="pl-PL"/>
        </w:rPr>
        <w:t>III.3.2. Efekt ekologiczny</w:t>
      </w:r>
      <w:bookmarkEnd w:id="8"/>
    </w:p>
    <w:p w:rsidR="00B034E4" w:rsidRPr="006E16B1" w:rsidRDefault="00B034E4" w:rsidP="00091A09">
      <w:pPr>
        <w:spacing w:line="276" w:lineRule="auto"/>
        <w:rPr>
          <w:rFonts w:ascii="Calibri" w:hAnsi="Calibri"/>
          <w:lang w:eastAsia="pl-PL"/>
        </w:rPr>
      </w:pPr>
      <w:r w:rsidRPr="00067E12">
        <w:rPr>
          <w:rFonts w:ascii="Calibri" w:hAnsi="Calibri"/>
          <w:lang w:eastAsia="pl-PL"/>
        </w:rPr>
        <w:t>Zgodni</w:t>
      </w:r>
      <w:r>
        <w:rPr>
          <w:rFonts w:ascii="Calibri" w:hAnsi="Calibri"/>
          <w:lang w:eastAsia="pl-PL"/>
        </w:rPr>
        <w:t>e z Traktatem a</w:t>
      </w:r>
      <w:r w:rsidRPr="00067E12">
        <w:rPr>
          <w:rFonts w:ascii="Calibri" w:hAnsi="Calibri"/>
          <w:lang w:eastAsia="pl-PL"/>
        </w:rPr>
        <w:t>kcesyjnym Polska wdraża wymagania dyrektywy</w:t>
      </w:r>
      <w:r>
        <w:rPr>
          <w:rFonts w:ascii="Calibri" w:hAnsi="Calibri"/>
          <w:lang w:eastAsia="pl-PL"/>
        </w:rPr>
        <w:t xml:space="preserve"> Rady 91/271/EWG </w:t>
      </w:r>
      <w:r w:rsidRPr="00067E12">
        <w:rPr>
          <w:rFonts w:ascii="Calibri" w:hAnsi="Calibri"/>
          <w:lang w:eastAsia="pl-PL"/>
        </w:rPr>
        <w:t xml:space="preserve"> zgodnie z</w:t>
      </w:r>
      <w:r w:rsidRPr="006E16B1">
        <w:rPr>
          <w:rFonts w:ascii="Calibri" w:hAnsi="Calibri"/>
          <w:lang w:eastAsia="pl-PL"/>
        </w:rPr>
        <w:t xml:space="preserve"> następującymi celami pośrednimi:</w:t>
      </w:r>
    </w:p>
    <w:p w:rsidR="00B034E4" w:rsidRPr="00E06B87" w:rsidRDefault="00B034E4" w:rsidP="00091A09">
      <w:pPr>
        <w:numPr>
          <w:ilvl w:val="0"/>
          <w:numId w:val="8"/>
        </w:numPr>
        <w:suppressAutoHyphens w:val="0"/>
        <w:spacing w:after="120" w:line="276" w:lineRule="auto"/>
        <w:jc w:val="both"/>
        <w:rPr>
          <w:rFonts w:ascii="Calibri" w:hAnsi="Calibri"/>
          <w:lang w:eastAsia="pl-PL"/>
        </w:rPr>
      </w:pPr>
      <w:r w:rsidRPr="00E06B87">
        <w:rPr>
          <w:rFonts w:ascii="Calibri" w:hAnsi="Calibri"/>
          <w:b/>
          <w:lang w:eastAsia="pl-PL"/>
        </w:rPr>
        <w:t>do 31 grudnia 2005 r.</w:t>
      </w:r>
      <w:r w:rsidRPr="00E06B87">
        <w:rPr>
          <w:rFonts w:ascii="Calibri" w:hAnsi="Calibri"/>
          <w:lang w:eastAsia="pl-PL"/>
        </w:rPr>
        <w:t xml:space="preserve"> zgodność z dyrektywą powinna być osiągnięta w 674 aglomeracjach, z których ładunek zanieczyszczeń biodegradowalnych stanowi </w:t>
      </w:r>
      <w:r w:rsidRPr="00E06B87">
        <w:rPr>
          <w:rFonts w:ascii="Calibri" w:hAnsi="Calibri"/>
          <w:b/>
          <w:lang w:eastAsia="pl-PL"/>
        </w:rPr>
        <w:t>69 %</w:t>
      </w:r>
      <w:r w:rsidRPr="00E06B87">
        <w:rPr>
          <w:rFonts w:ascii="Calibri" w:hAnsi="Calibri"/>
          <w:lang w:eastAsia="pl-PL"/>
        </w:rPr>
        <w:t xml:space="preserve"> całkowitego ładunku zanieczyszczeń tego typu pochodzącego z aglomeracji,</w:t>
      </w:r>
    </w:p>
    <w:p w:rsidR="00B034E4" w:rsidRPr="00E06B87" w:rsidRDefault="00B034E4" w:rsidP="00091A09">
      <w:pPr>
        <w:numPr>
          <w:ilvl w:val="0"/>
          <w:numId w:val="8"/>
        </w:numPr>
        <w:suppressAutoHyphens w:val="0"/>
        <w:spacing w:after="120" w:line="276" w:lineRule="auto"/>
        <w:jc w:val="both"/>
        <w:rPr>
          <w:rFonts w:ascii="Calibri" w:hAnsi="Calibri"/>
          <w:b/>
          <w:lang w:eastAsia="pl-PL"/>
        </w:rPr>
      </w:pPr>
      <w:r w:rsidRPr="00E06B87">
        <w:rPr>
          <w:rFonts w:ascii="Calibri" w:hAnsi="Calibri"/>
          <w:b/>
          <w:lang w:eastAsia="pl-PL"/>
        </w:rPr>
        <w:t>do 31 grudnia 2010 r.</w:t>
      </w:r>
      <w:r w:rsidRPr="00E06B87">
        <w:rPr>
          <w:rFonts w:ascii="Calibri" w:hAnsi="Calibri"/>
          <w:lang w:eastAsia="pl-PL"/>
        </w:rPr>
        <w:t xml:space="preserve"> zgodność z dyrektywą powinna być osiągnięta w 1069 aglomeracjach, z których ładunek zanieczyszczeń biodegradowalnych stanowi </w:t>
      </w:r>
      <w:r w:rsidRPr="00E06B87">
        <w:rPr>
          <w:rFonts w:ascii="Calibri" w:hAnsi="Calibri"/>
          <w:b/>
          <w:lang w:eastAsia="pl-PL"/>
        </w:rPr>
        <w:t>86 %</w:t>
      </w:r>
      <w:r w:rsidRPr="00E06B87">
        <w:rPr>
          <w:rFonts w:ascii="Calibri" w:hAnsi="Calibri"/>
          <w:lang w:eastAsia="pl-PL"/>
        </w:rPr>
        <w:t xml:space="preserve"> całkowitego ładunku zanieczyszczeń tego typu pochodzącego z aglomeracji,</w:t>
      </w:r>
    </w:p>
    <w:p w:rsidR="00B034E4" w:rsidRPr="00E06B87" w:rsidRDefault="00B034E4" w:rsidP="00091A09">
      <w:pPr>
        <w:numPr>
          <w:ilvl w:val="0"/>
          <w:numId w:val="8"/>
        </w:numPr>
        <w:suppressAutoHyphens w:val="0"/>
        <w:spacing w:after="120" w:line="276" w:lineRule="auto"/>
        <w:jc w:val="both"/>
        <w:rPr>
          <w:rFonts w:ascii="Calibri" w:hAnsi="Calibri"/>
          <w:b/>
          <w:lang w:eastAsia="pl-PL"/>
        </w:rPr>
      </w:pPr>
      <w:r w:rsidRPr="00E06B87">
        <w:rPr>
          <w:rFonts w:ascii="Calibri" w:hAnsi="Calibri"/>
          <w:b/>
          <w:lang w:eastAsia="pl-PL"/>
        </w:rPr>
        <w:t>do 31 grudnia 2013 r</w:t>
      </w:r>
      <w:r w:rsidRPr="00E06B87">
        <w:rPr>
          <w:rFonts w:ascii="Calibri" w:hAnsi="Calibri"/>
          <w:lang w:eastAsia="pl-PL"/>
        </w:rPr>
        <w:t xml:space="preserve">. zgodność z dyrektywą powinna być osiągnięta w 1165 aglomeracjach, z których ładunek zanieczyszczeń biodegradowalnych stanowi </w:t>
      </w:r>
      <w:r w:rsidRPr="00E06B87">
        <w:rPr>
          <w:rFonts w:ascii="Calibri" w:hAnsi="Calibri"/>
          <w:b/>
          <w:lang w:eastAsia="pl-PL"/>
        </w:rPr>
        <w:t>91 %</w:t>
      </w:r>
      <w:r w:rsidRPr="00E06B87">
        <w:rPr>
          <w:rFonts w:ascii="Calibri" w:hAnsi="Calibri"/>
          <w:lang w:eastAsia="pl-PL"/>
        </w:rPr>
        <w:t xml:space="preserve"> całkowitego ładunku zanieczyszczeń tego typu pochodzącego z aglomeracji.</w:t>
      </w:r>
    </w:p>
    <w:p w:rsidR="00B034E4" w:rsidRPr="00B261FB" w:rsidRDefault="00B034E4" w:rsidP="00091A09">
      <w:pPr>
        <w:spacing w:line="276" w:lineRule="auto"/>
        <w:jc w:val="both"/>
        <w:rPr>
          <w:rFonts w:ascii="Calibri" w:hAnsi="Calibri"/>
        </w:rPr>
      </w:pPr>
      <w:r w:rsidRPr="00B261FB">
        <w:rPr>
          <w:rFonts w:ascii="Calibri" w:hAnsi="Calibri"/>
        </w:rPr>
        <w:lastRenderedPageBreak/>
        <w:t xml:space="preserve">Z analizy </w:t>
      </w:r>
      <w:r w:rsidR="00800010">
        <w:rPr>
          <w:rFonts w:ascii="Calibri" w:hAnsi="Calibri"/>
        </w:rPr>
        <w:t>danych sprawozdawczych z</w:t>
      </w:r>
      <w:r w:rsidRPr="00B261FB">
        <w:rPr>
          <w:rFonts w:ascii="Calibri" w:hAnsi="Calibri"/>
        </w:rPr>
        <w:t xml:space="preserve"> </w:t>
      </w:r>
      <w:r w:rsidR="00110446">
        <w:rPr>
          <w:rFonts w:ascii="Calibri" w:hAnsi="Calibri"/>
        </w:rPr>
        <w:t xml:space="preserve">realizacji KPOŚK wynika, że wg </w:t>
      </w:r>
      <w:r w:rsidRPr="00B261FB">
        <w:rPr>
          <w:rFonts w:ascii="Calibri" w:hAnsi="Calibri"/>
        </w:rPr>
        <w:t>stanu na dzień 31 grudnia 2013 r</w:t>
      </w:r>
      <w:r w:rsidR="00DC5116">
        <w:rPr>
          <w:rFonts w:ascii="Calibri" w:hAnsi="Calibri"/>
        </w:rPr>
        <w:t>.</w:t>
      </w:r>
      <w:r w:rsidRPr="00B261FB">
        <w:rPr>
          <w:rFonts w:ascii="Calibri" w:hAnsi="Calibri"/>
        </w:rPr>
        <w:t xml:space="preserve">, 291 aglomeracji o łącznym RLM </w:t>
      </w:r>
      <w:r w:rsidRPr="00B261FB">
        <w:rPr>
          <w:rFonts w:ascii="Calibri" w:hAnsi="Calibri" w:cs="Times New Roman"/>
          <w:lang w:eastAsia="pl-PL"/>
        </w:rPr>
        <w:t>10 089 368</w:t>
      </w:r>
      <w:r w:rsidRPr="00B261FB">
        <w:rPr>
          <w:rFonts w:ascii="Calibri" w:hAnsi="Calibri"/>
        </w:rPr>
        <w:t xml:space="preserve"> spełniało wszystkie wymogi dyrektywy. Odnosząc to do sumarycznego</w:t>
      </w:r>
      <w:r w:rsidR="00800010">
        <w:rPr>
          <w:rFonts w:ascii="Calibri" w:hAnsi="Calibri"/>
        </w:rPr>
        <w:t xml:space="preserve"> RLM</w:t>
      </w:r>
      <w:r w:rsidRPr="00B261FB">
        <w:rPr>
          <w:rFonts w:ascii="Calibri" w:hAnsi="Calibri"/>
        </w:rPr>
        <w:t xml:space="preserve"> dla Polski</w:t>
      </w:r>
      <w:r w:rsidR="00800010">
        <w:rPr>
          <w:rFonts w:ascii="Calibri" w:hAnsi="Calibri"/>
        </w:rPr>
        <w:t>, obecnie wynoszącego</w:t>
      </w:r>
      <w:r w:rsidRPr="00B261FB">
        <w:rPr>
          <w:rFonts w:ascii="Calibri" w:hAnsi="Calibri"/>
        </w:rPr>
        <w:t xml:space="preserve"> </w:t>
      </w:r>
      <w:r w:rsidR="001947BD">
        <w:rPr>
          <w:rFonts w:ascii="Calibri" w:hAnsi="Calibri"/>
        </w:rPr>
        <w:t>37 7</w:t>
      </w:r>
      <w:r w:rsidR="00800010">
        <w:rPr>
          <w:rFonts w:ascii="Calibri" w:hAnsi="Calibri"/>
        </w:rPr>
        <w:t>82</w:t>
      </w:r>
      <w:r w:rsidR="001947BD">
        <w:rPr>
          <w:rFonts w:ascii="Calibri" w:hAnsi="Calibri"/>
        </w:rPr>
        <w:t xml:space="preserve"> </w:t>
      </w:r>
      <w:r w:rsidR="00800010">
        <w:rPr>
          <w:rFonts w:ascii="Calibri" w:hAnsi="Calibri"/>
        </w:rPr>
        <w:t>061</w:t>
      </w:r>
      <w:r w:rsidRPr="00B261FB">
        <w:rPr>
          <w:rFonts w:ascii="Calibri" w:hAnsi="Calibri"/>
        </w:rPr>
        <w:t xml:space="preserve"> </w:t>
      </w:r>
      <w:r w:rsidRPr="00B261FB">
        <w:rPr>
          <w:rFonts w:ascii="Calibri" w:hAnsi="Calibri"/>
        </w:rPr>
        <w:br/>
        <w:t xml:space="preserve">z ankiet, ładunek odprowadzany z aglomeracji spełniających wymogi dyrektywy stanowił </w:t>
      </w:r>
      <w:r w:rsidR="00580CB6">
        <w:rPr>
          <w:rFonts w:ascii="Calibri" w:hAnsi="Calibri"/>
        </w:rPr>
        <w:br/>
      </w:r>
      <w:r w:rsidRPr="00B261FB">
        <w:rPr>
          <w:rFonts w:ascii="Calibri" w:hAnsi="Calibri"/>
        </w:rPr>
        <w:t>2</w:t>
      </w:r>
      <w:r w:rsidR="00580CB6">
        <w:rPr>
          <w:rFonts w:ascii="Calibri" w:hAnsi="Calibri"/>
        </w:rPr>
        <w:t>7</w:t>
      </w:r>
      <w:r w:rsidRPr="00B261FB">
        <w:rPr>
          <w:rFonts w:ascii="Calibri" w:hAnsi="Calibri"/>
        </w:rPr>
        <w:t xml:space="preserve"> % całości ładunku generowanego przez wszystkie aglomeracje. Należy jednak zaznaczyć, iż kluczowym dla osiągnięcia wymogów dyrektywy są inwestycje przeprowadzane w latach 2014-2015.</w:t>
      </w:r>
    </w:p>
    <w:p w:rsidR="00B034E4" w:rsidRDefault="00B034E4" w:rsidP="009F4B78">
      <w:pPr>
        <w:jc w:val="both"/>
        <w:rPr>
          <w:rFonts w:ascii="Calibri" w:hAnsi="Calibri"/>
        </w:rPr>
      </w:pPr>
    </w:p>
    <w:p w:rsidR="00B034E4" w:rsidRPr="009F1143" w:rsidRDefault="00B034E4" w:rsidP="001024A1">
      <w:pPr>
        <w:pStyle w:val="Nagwek1"/>
        <w:numPr>
          <w:ilvl w:val="0"/>
          <w:numId w:val="18"/>
        </w:numPr>
        <w:ind w:left="567" w:hanging="567"/>
        <w:rPr>
          <w:rFonts w:ascii="Calibri" w:hAnsi="Calibri"/>
          <w:sz w:val="24"/>
        </w:rPr>
      </w:pPr>
      <w:bookmarkStart w:id="9" w:name="_Toc405977553"/>
      <w:r w:rsidRPr="009F1143">
        <w:rPr>
          <w:rFonts w:ascii="Calibri" w:hAnsi="Calibri" w:cs="Calibri"/>
          <w:sz w:val="24"/>
        </w:rPr>
        <w:t xml:space="preserve">PLAN WDRAŻANIa DYREKTYWY </w:t>
      </w:r>
      <w:r>
        <w:rPr>
          <w:rFonts w:ascii="Calibri" w:hAnsi="Calibri" w:cs="Calibri"/>
          <w:sz w:val="24"/>
        </w:rPr>
        <w:t xml:space="preserve">Rady </w:t>
      </w:r>
      <w:r w:rsidRPr="009F1143">
        <w:rPr>
          <w:rFonts w:ascii="Calibri" w:hAnsi="Calibri" w:cs="Calibri"/>
          <w:sz w:val="24"/>
        </w:rPr>
        <w:t>91/271/EWG</w:t>
      </w:r>
      <w:bookmarkEnd w:id="9"/>
    </w:p>
    <w:p w:rsidR="00B034E4" w:rsidRPr="009F1143" w:rsidRDefault="00B034E4" w:rsidP="004C682C">
      <w:pPr>
        <w:pStyle w:val="Nagwek2"/>
        <w:rPr>
          <w:rFonts w:ascii="Calibri" w:hAnsi="Calibri"/>
        </w:rPr>
      </w:pPr>
      <w:bookmarkStart w:id="10" w:name="_Toc405977554"/>
      <w:r w:rsidRPr="009F1143">
        <w:rPr>
          <w:rFonts w:ascii="Calibri" w:hAnsi="Calibri"/>
        </w:rPr>
        <w:t xml:space="preserve">IV.1. Potrzeby inwestycyjne </w:t>
      </w:r>
      <w:bookmarkEnd w:id="10"/>
      <w:r>
        <w:rPr>
          <w:rFonts w:ascii="Calibri" w:hAnsi="Calibri"/>
        </w:rPr>
        <w:t>wg przedziałów RLM</w:t>
      </w:r>
    </w:p>
    <w:p w:rsidR="00B034E4" w:rsidRPr="0017320A" w:rsidRDefault="00B034E4" w:rsidP="0008732D">
      <w:pPr>
        <w:spacing w:line="276" w:lineRule="auto"/>
        <w:jc w:val="both"/>
        <w:rPr>
          <w:rFonts w:ascii="Calibri" w:hAnsi="Calibri" w:cs="Calibri"/>
          <w:b/>
          <w:bCs/>
          <w:color w:val="000000"/>
          <w:highlight w:val="yellow"/>
          <w:lang w:eastAsia="pl-PL"/>
        </w:rPr>
      </w:pPr>
      <w:r w:rsidRPr="0017320A">
        <w:rPr>
          <w:rFonts w:ascii="Calibri" w:hAnsi="Calibri" w:cs="Calibri"/>
        </w:rPr>
        <w:t>Aglomeracje po zweryfikowaniu granic oraz wielkości RLM, biorąc pod uwagę konieczność spełnienia wymogów art. 5.2</w:t>
      </w:r>
      <w:r w:rsidR="00DC2286">
        <w:rPr>
          <w:rFonts w:ascii="Calibri" w:hAnsi="Calibri" w:cs="Calibri"/>
        </w:rPr>
        <w:t>.</w:t>
      </w:r>
      <w:r w:rsidRPr="0017320A">
        <w:rPr>
          <w:rFonts w:ascii="Calibri" w:hAnsi="Calibri" w:cs="Calibri"/>
        </w:rPr>
        <w:t xml:space="preserve"> dyrektywy dokonały również</w:t>
      </w:r>
      <w:r>
        <w:rPr>
          <w:rFonts w:ascii="Calibri" w:hAnsi="Calibri" w:cs="Calibri"/>
        </w:rPr>
        <w:t xml:space="preserve"> ponownej</w:t>
      </w:r>
      <w:r w:rsidRPr="0017320A">
        <w:rPr>
          <w:rFonts w:ascii="Calibri" w:hAnsi="Calibri" w:cs="Calibri"/>
        </w:rPr>
        <w:t xml:space="preserve"> weryfikacji zakresu rzeczowo-finansowego planowanych inwestycji w ramach KPOŚK. </w:t>
      </w:r>
      <w:r>
        <w:rPr>
          <w:rFonts w:ascii="Calibri" w:hAnsi="Calibri" w:cs="Calibri"/>
        </w:rPr>
        <w:t>P</w:t>
      </w:r>
      <w:r w:rsidRPr="0017320A">
        <w:rPr>
          <w:rFonts w:ascii="Calibri" w:hAnsi="Calibri" w:cs="Calibri"/>
        </w:rPr>
        <w:t xml:space="preserve">oniżej </w:t>
      </w:r>
      <w:r w:rsidRPr="00267250">
        <w:rPr>
          <w:rFonts w:ascii="Calibri" w:hAnsi="Calibri" w:cs="Calibri"/>
        </w:rPr>
        <w:t xml:space="preserve">w </w:t>
      </w:r>
      <w:r>
        <w:rPr>
          <w:rFonts w:ascii="Calibri" w:hAnsi="Calibri" w:cs="Calibri"/>
        </w:rPr>
        <w:t>t</w:t>
      </w:r>
      <w:r w:rsidRPr="00267250">
        <w:rPr>
          <w:rFonts w:ascii="Calibri" w:hAnsi="Calibri" w:cs="Calibri"/>
        </w:rPr>
        <w:t xml:space="preserve">abelach </w:t>
      </w:r>
      <w:r>
        <w:rPr>
          <w:rFonts w:ascii="Calibri" w:hAnsi="Calibri" w:cs="Calibri"/>
        </w:rPr>
        <w:t>2 - 5</w:t>
      </w:r>
      <w:r w:rsidRPr="00267250">
        <w:rPr>
          <w:rFonts w:ascii="Calibri" w:hAnsi="Calibri" w:cs="Calibri"/>
        </w:rPr>
        <w:t xml:space="preserve"> </w:t>
      </w:r>
      <w:r w:rsidRPr="0017320A">
        <w:rPr>
          <w:rFonts w:ascii="Calibri" w:hAnsi="Calibri" w:cs="Calibri"/>
        </w:rPr>
        <w:t xml:space="preserve">podane są sumaryczne plany inwestycyjne aglomeracji, które należy </w:t>
      </w:r>
      <w:r w:rsidRPr="006E4F94">
        <w:rPr>
          <w:rFonts w:ascii="Calibri" w:hAnsi="Calibri" w:cs="Calibri"/>
        </w:rPr>
        <w:t>zrealizować aby spełnić wszystkie wymogi dyrektywy Rady 91/271/EWG</w:t>
      </w:r>
      <w:r>
        <w:rPr>
          <w:rFonts w:ascii="Calibri" w:hAnsi="Calibri" w:cs="Calibri"/>
        </w:rPr>
        <w:t>.</w:t>
      </w:r>
    </w:p>
    <w:p w:rsidR="00B034E4" w:rsidRDefault="003E538A" w:rsidP="001E4001">
      <w:pPr>
        <w:spacing w:line="276" w:lineRule="auto"/>
      </w:pPr>
      <w:r w:rsidRPr="003E538A">
        <w:rPr>
          <w:noProof/>
          <w:lang w:eastAsia="pl-PL"/>
        </w:rPr>
        <w:drawing>
          <wp:inline distT="0" distB="0" distL="0" distR="0" wp14:anchorId="5050BF58" wp14:editId="44C97965">
            <wp:extent cx="5759450" cy="1263276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63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4E4" w:rsidRPr="001E4001" w:rsidRDefault="00B034E4" w:rsidP="001E4001">
      <w:pPr>
        <w:spacing w:line="276" w:lineRule="auto"/>
        <w:rPr>
          <w:rFonts w:ascii="Calibri" w:hAnsi="Calibri" w:cs="Calibri"/>
          <w:bCs/>
          <w:color w:val="000000"/>
          <w:sz w:val="18"/>
          <w:szCs w:val="18"/>
          <w:lang w:eastAsia="pl-PL"/>
        </w:rPr>
      </w:pPr>
      <w:r>
        <w:rPr>
          <w:rFonts w:ascii="Calibri" w:hAnsi="Calibri" w:cs="Calibri"/>
          <w:bCs/>
          <w:color w:val="000000"/>
          <w:sz w:val="18"/>
          <w:szCs w:val="18"/>
          <w:lang w:eastAsia="pl-PL"/>
        </w:rPr>
        <w:t>*</w:t>
      </w:r>
      <w:r w:rsidRPr="001E4001">
        <w:rPr>
          <w:rFonts w:ascii="Calibri" w:hAnsi="Calibri" w:cs="Calibri"/>
          <w:bCs/>
          <w:color w:val="000000"/>
          <w:sz w:val="18"/>
          <w:szCs w:val="18"/>
          <w:lang w:eastAsia="pl-PL"/>
        </w:rPr>
        <w:t>Rodzaje inwestycji :</w:t>
      </w:r>
    </w:p>
    <w:p w:rsidR="00B034E4" w:rsidRPr="0008732D" w:rsidRDefault="00B034E4" w:rsidP="00FE3A5D">
      <w:pPr>
        <w:spacing w:line="276" w:lineRule="auto"/>
        <w:rPr>
          <w:rFonts w:ascii="Calibri" w:hAnsi="Calibri" w:cs="Calibri"/>
          <w:b/>
          <w:bCs/>
          <w:color w:val="000000"/>
          <w:sz w:val="18"/>
          <w:szCs w:val="18"/>
          <w:lang w:eastAsia="pl-PL"/>
        </w:rPr>
      </w:pPr>
      <w:r w:rsidRPr="0008732D">
        <w:rPr>
          <w:rFonts w:ascii="Calibri" w:hAnsi="Calibri" w:cs="Calibri"/>
          <w:b/>
          <w:bCs/>
          <w:color w:val="000000"/>
          <w:sz w:val="18"/>
          <w:szCs w:val="18"/>
          <w:lang w:eastAsia="pl-PL"/>
        </w:rPr>
        <w:t>BN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t xml:space="preserve"> – budowa nowej oczyszczalni,</w:t>
      </w:r>
    </w:p>
    <w:p w:rsidR="00B034E4" w:rsidRPr="0008732D" w:rsidRDefault="00B034E4" w:rsidP="00FE3A5D">
      <w:pPr>
        <w:spacing w:line="276" w:lineRule="auto"/>
        <w:rPr>
          <w:rFonts w:ascii="Calibri" w:hAnsi="Calibri" w:cs="Calibri"/>
          <w:color w:val="000000"/>
          <w:sz w:val="18"/>
          <w:szCs w:val="18"/>
          <w:lang w:eastAsia="pl-PL"/>
        </w:rPr>
      </w:pPr>
      <w:r w:rsidRPr="0008732D">
        <w:rPr>
          <w:rFonts w:ascii="Calibri" w:hAnsi="Calibri" w:cs="Calibri"/>
          <w:b/>
          <w:bCs/>
          <w:color w:val="000000"/>
          <w:sz w:val="18"/>
          <w:szCs w:val="18"/>
          <w:lang w:eastAsia="pl-PL"/>
        </w:rPr>
        <w:t>M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t xml:space="preserve">   –  istniejąca oczyszczalnia, która spełnia wymagania ze względu na przepustowość lecz wymaga modernizacji ze względu na jakość odprowadzanych ścieków,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br/>
      </w:r>
      <w:r w:rsidRPr="0008732D">
        <w:rPr>
          <w:rFonts w:ascii="Calibri" w:hAnsi="Calibri" w:cs="Calibri"/>
          <w:b/>
          <w:bCs/>
          <w:color w:val="000000"/>
          <w:sz w:val="18"/>
          <w:szCs w:val="18"/>
          <w:lang w:eastAsia="pl-PL"/>
        </w:rPr>
        <w:t>R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t xml:space="preserve">    – istniejąca oczyszczalnia, która wymaga rozbudowy ze względu na przepustowość,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br/>
      </w:r>
      <w:r w:rsidRPr="0008732D">
        <w:rPr>
          <w:rFonts w:ascii="Calibri" w:hAnsi="Calibri" w:cs="Calibri"/>
          <w:b/>
          <w:bCs/>
          <w:color w:val="000000"/>
          <w:sz w:val="18"/>
          <w:szCs w:val="18"/>
          <w:lang w:eastAsia="pl-PL"/>
        </w:rPr>
        <w:t>RM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t xml:space="preserve"> –  istniejąca oczyszczalnia, która wymaga rozbudowy ze względu na przepustowość oraz modernizacji części obiektów,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br/>
      </w:r>
      <w:r w:rsidRPr="0008732D">
        <w:rPr>
          <w:rFonts w:ascii="Calibri" w:hAnsi="Calibri" w:cs="Calibri"/>
          <w:b/>
          <w:bCs/>
          <w:color w:val="000000"/>
          <w:sz w:val="18"/>
          <w:szCs w:val="18"/>
          <w:lang w:eastAsia="pl-PL"/>
        </w:rPr>
        <w:t>MO</w:t>
      </w:r>
      <w:r w:rsidRPr="0008732D">
        <w:rPr>
          <w:rFonts w:ascii="Calibri" w:hAnsi="Calibri" w:cs="Calibri"/>
          <w:color w:val="000000"/>
          <w:sz w:val="18"/>
          <w:szCs w:val="18"/>
          <w:lang w:eastAsia="pl-PL"/>
        </w:rPr>
        <w:t xml:space="preserve"> – modernizacja tylko części osadowej oczyszczalni.</w:t>
      </w:r>
    </w:p>
    <w:p w:rsidR="004006B0" w:rsidRDefault="003E538A" w:rsidP="00FE3A5D">
      <w:pPr>
        <w:spacing w:line="276" w:lineRule="auto"/>
        <w:rPr>
          <w:rFonts w:ascii="Calibri" w:hAnsi="Calibri" w:cs="Calibri"/>
          <w:color w:val="000000"/>
          <w:sz w:val="18"/>
          <w:szCs w:val="18"/>
          <w:highlight w:val="yellow"/>
          <w:lang w:eastAsia="pl-PL"/>
        </w:rPr>
      </w:pPr>
      <w:r w:rsidRPr="003E538A">
        <w:rPr>
          <w:noProof/>
          <w:lang w:eastAsia="pl-PL"/>
        </w:rPr>
        <w:drawing>
          <wp:inline distT="0" distB="0" distL="0" distR="0" wp14:anchorId="5802A301" wp14:editId="7834310E">
            <wp:extent cx="5759450" cy="1487372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48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4E4" w:rsidRDefault="00B034E4" w:rsidP="00721BFF">
      <w:pPr>
        <w:pStyle w:val="Nagwek2"/>
        <w:rPr>
          <w:rFonts w:ascii="Calibri" w:hAnsi="Calibri"/>
        </w:rPr>
      </w:pPr>
      <w:bookmarkStart w:id="11" w:name="_Toc405977555"/>
    </w:p>
    <w:p w:rsidR="00B034E4" w:rsidRPr="009F1143" w:rsidRDefault="00110446" w:rsidP="00721BFF">
      <w:pPr>
        <w:pStyle w:val="Nagwek2"/>
        <w:rPr>
          <w:rFonts w:ascii="Calibri" w:hAnsi="Calibri"/>
        </w:rPr>
      </w:pPr>
      <w:r>
        <w:rPr>
          <w:rFonts w:ascii="Calibri" w:hAnsi="Calibri"/>
        </w:rPr>
        <w:t>IV.2. Potrzeby inwestycyjne wg</w:t>
      </w:r>
      <w:r w:rsidR="00B034E4" w:rsidRPr="009F1143">
        <w:rPr>
          <w:rFonts w:ascii="Calibri" w:hAnsi="Calibri"/>
        </w:rPr>
        <w:t xml:space="preserve"> priorytetów</w:t>
      </w:r>
      <w:bookmarkEnd w:id="11"/>
      <w:r w:rsidR="00B034E4" w:rsidRPr="009F1143">
        <w:rPr>
          <w:rFonts w:ascii="Calibri" w:hAnsi="Calibri"/>
        </w:rPr>
        <w:t xml:space="preserve"> </w:t>
      </w:r>
    </w:p>
    <w:p w:rsidR="00B034E4" w:rsidRPr="00256DC2" w:rsidRDefault="00B034E4" w:rsidP="00256DC2">
      <w:pPr>
        <w:pStyle w:val="Default"/>
        <w:spacing w:line="276" w:lineRule="auto"/>
        <w:jc w:val="both"/>
        <w:rPr>
          <w:rFonts w:ascii="Calibri" w:hAnsi="Calibri" w:cs="Calibri"/>
        </w:rPr>
      </w:pPr>
      <w:r w:rsidRPr="0008732D">
        <w:rPr>
          <w:rFonts w:ascii="Calibri" w:hAnsi="Calibri" w:cs="Calibri"/>
        </w:rPr>
        <w:t xml:space="preserve">Zgodnie z ustaleniami (p. pkt II) i przyjętą metodyką opracowania </w:t>
      </w:r>
      <w:r w:rsidRPr="00267250">
        <w:rPr>
          <w:rFonts w:ascii="Calibri" w:hAnsi="Calibri" w:cs="Calibri"/>
        </w:rPr>
        <w:t>Master Planu</w:t>
      </w:r>
      <w:r w:rsidRPr="0008732D">
        <w:rPr>
          <w:rFonts w:ascii="Calibri" w:hAnsi="Calibri" w:cs="Calibri"/>
        </w:rPr>
        <w:t>, aglomeracje zostały</w:t>
      </w:r>
      <w:r>
        <w:rPr>
          <w:rFonts w:ascii="Calibri" w:hAnsi="Calibri" w:cs="Calibri"/>
        </w:rPr>
        <w:t xml:space="preserve"> podzielone na IV priorytety wg poniższych kryteriów:</w:t>
      </w:r>
    </w:p>
    <w:p w:rsidR="00256DC2" w:rsidRDefault="00256DC2" w:rsidP="005F234E">
      <w:pPr>
        <w:pStyle w:val="Default"/>
        <w:spacing w:line="276" w:lineRule="auto"/>
        <w:ind w:left="1418" w:hanging="1418"/>
        <w:jc w:val="both"/>
        <w:rPr>
          <w:rFonts w:ascii="Calibri" w:hAnsi="Calibri" w:cs="Calibri"/>
          <w:b/>
        </w:rPr>
      </w:pPr>
    </w:p>
    <w:p w:rsidR="00B034E4" w:rsidRDefault="00B034E4" w:rsidP="005F234E">
      <w:pPr>
        <w:pStyle w:val="Default"/>
        <w:spacing w:line="276" w:lineRule="auto"/>
        <w:ind w:left="1418" w:hanging="141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Priorytet I</w:t>
      </w:r>
    </w:p>
    <w:p w:rsidR="00256DC2" w:rsidRDefault="00B034E4" w:rsidP="00580CB6">
      <w:pPr>
        <w:pStyle w:val="Default"/>
        <w:spacing w:line="276" w:lineRule="auto"/>
        <w:jc w:val="both"/>
        <w:rPr>
          <w:rFonts w:ascii="Calibri" w:hAnsi="Calibri" w:cs="Calibri"/>
          <w:b/>
        </w:rPr>
      </w:pPr>
      <w:r w:rsidRPr="006B1C13">
        <w:rPr>
          <w:rFonts w:ascii="Calibri" w:hAnsi="Calibri" w:cs="Calibri"/>
        </w:rPr>
        <w:t xml:space="preserve">Aglomeracje, które w ramach zmian prawa będą musiały przeprowadzić dodatkowe inwestycje gwarantujące im spełnienie warunków dyrektywy </w:t>
      </w:r>
      <w:r>
        <w:rPr>
          <w:rFonts w:ascii="Calibri" w:hAnsi="Calibri" w:cs="Calibri"/>
        </w:rPr>
        <w:t xml:space="preserve">Rady 91/271/EWG </w:t>
      </w:r>
      <w:r w:rsidRPr="006B1C13">
        <w:rPr>
          <w:rFonts w:ascii="Calibri" w:hAnsi="Calibri" w:cs="Calibri"/>
        </w:rPr>
        <w:t>(art. 5.2</w:t>
      </w:r>
      <w:r w:rsidR="00DC2286">
        <w:rPr>
          <w:rFonts w:ascii="Calibri" w:hAnsi="Calibri" w:cs="Calibri"/>
        </w:rPr>
        <w:t>.</w:t>
      </w:r>
      <w:r w:rsidRPr="006B1C13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br/>
      </w:r>
      <w:r w:rsidRPr="0008732D">
        <w:rPr>
          <w:rFonts w:ascii="Calibri" w:hAnsi="Calibri" w:cs="Calibri"/>
        </w:rPr>
        <w:t xml:space="preserve">do </w:t>
      </w:r>
      <w:r>
        <w:rPr>
          <w:rFonts w:ascii="Calibri" w:hAnsi="Calibri" w:cs="Calibri"/>
        </w:rPr>
        <w:t xml:space="preserve">dnia 31 grudnia </w:t>
      </w:r>
      <w:r w:rsidRPr="0008732D">
        <w:rPr>
          <w:rFonts w:ascii="Calibri" w:hAnsi="Calibri" w:cs="Calibri"/>
        </w:rPr>
        <w:t>2015 r</w:t>
      </w:r>
      <w:r>
        <w:rPr>
          <w:rFonts w:ascii="Calibri" w:hAnsi="Calibri" w:cs="Calibri"/>
        </w:rPr>
        <w:t xml:space="preserve">. </w:t>
      </w:r>
    </w:p>
    <w:p w:rsidR="00B034E4" w:rsidRDefault="00B034E4" w:rsidP="005F234E">
      <w:pPr>
        <w:pStyle w:val="Default"/>
        <w:spacing w:line="276" w:lineRule="auto"/>
        <w:ind w:left="1418" w:hanging="1418"/>
        <w:jc w:val="both"/>
        <w:rPr>
          <w:rFonts w:ascii="Calibri" w:hAnsi="Calibri" w:cs="Calibri"/>
        </w:rPr>
      </w:pPr>
      <w:r w:rsidRPr="0008732D">
        <w:rPr>
          <w:rFonts w:ascii="Calibri" w:hAnsi="Calibri" w:cs="Calibri"/>
          <w:b/>
        </w:rPr>
        <w:t>Priorytet II</w:t>
      </w:r>
    </w:p>
    <w:p w:rsidR="00B034E4" w:rsidRPr="0008732D" w:rsidRDefault="00B034E4" w:rsidP="00675EFB">
      <w:pPr>
        <w:pStyle w:val="Default"/>
        <w:spacing w:line="276" w:lineRule="auto"/>
        <w:jc w:val="both"/>
        <w:rPr>
          <w:rFonts w:ascii="Calibri" w:hAnsi="Calibri" w:cs="Calibri"/>
        </w:rPr>
      </w:pPr>
      <w:r w:rsidRPr="0008732D">
        <w:rPr>
          <w:rFonts w:ascii="Calibri" w:hAnsi="Calibri" w:cs="Calibri"/>
        </w:rPr>
        <w:t xml:space="preserve">Aglomeracje, które do </w:t>
      </w:r>
      <w:r>
        <w:rPr>
          <w:rFonts w:ascii="Calibri" w:hAnsi="Calibri" w:cs="Calibri"/>
        </w:rPr>
        <w:t xml:space="preserve">dnia 31 grudnia </w:t>
      </w:r>
      <w:r w:rsidRPr="0008732D">
        <w:rPr>
          <w:rFonts w:ascii="Calibri" w:hAnsi="Calibri" w:cs="Calibri"/>
        </w:rPr>
        <w:t>2015 r</w:t>
      </w:r>
      <w:r>
        <w:rPr>
          <w:rFonts w:ascii="Calibri" w:hAnsi="Calibri" w:cs="Calibri"/>
        </w:rPr>
        <w:t xml:space="preserve">. </w:t>
      </w:r>
      <w:r w:rsidRPr="0008732D">
        <w:rPr>
          <w:rFonts w:ascii="Calibri" w:hAnsi="Calibri" w:cs="Calibri"/>
        </w:rPr>
        <w:t>planują zakończyć budowę nowej oczyszczalni ścieków</w:t>
      </w:r>
      <w:r>
        <w:rPr>
          <w:rFonts w:ascii="Calibri" w:hAnsi="Calibri" w:cs="Calibri"/>
        </w:rPr>
        <w:t xml:space="preserve"> i spełnią warunki dyrektywy Rady </w:t>
      </w:r>
      <w:r w:rsidRPr="0008732D">
        <w:rPr>
          <w:rFonts w:ascii="Calibri" w:hAnsi="Calibri"/>
        </w:rPr>
        <w:t>91/271/EWG</w:t>
      </w:r>
      <w:r>
        <w:rPr>
          <w:rFonts w:ascii="Calibri" w:hAnsi="Calibri"/>
        </w:rPr>
        <w:t>.</w:t>
      </w:r>
    </w:p>
    <w:p w:rsidR="00B034E4" w:rsidRDefault="00B034E4" w:rsidP="00267250">
      <w:pPr>
        <w:spacing w:line="276" w:lineRule="auto"/>
        <w:rPr>
          <w:rFonts w:ascii="Calibri" w:hAnsi="Calibri" w:cs="Calibri"/>
          <w:b/>
        </w:rPr>
      </w:pPr>
    </w:p>
    <w:p w:rsidR="00B034E4" w:rsidRDefault="00B034E4" w:rsidP="00267250">
      <w:pPr>
        <w:spacing w:line="276" w:lineRule="auto"/>
        <w:rPr>
          <w:rFonts w:ascii="Calibri" w:hAnsi="Calibri" w:cs="Calibri"/>
          <w:b/>
        </w:rPr>
      </w:pPr>
      <w:r w:rsidRPr="0008732D">
        <w:rPr>
          <w:rFonts w:ascii="Calibri" w:hAnsi="Calibri" w:cs="Calibri"/>
          <w:b/>
        </w:rPr>
        <w:t>Priorytet III</w:t>
      </w:r>
      <w:r>
        <w:rPr>
          <w:rFonts w:ascii="Calibri" w:hAnsi="Calibri" w:cs="Calibri"/>
          <w:b/>
        </w:rPr>
        <w:tab/>
      </w:r>
    </w:p>
    <w:p w:rsidR="00B034E4" w:rsidRPr="00122779" w:rsidRDefault="00B034E4" w:rsidP="00F86C59">
      <w:pPr>
        <w:spacing w:line="276" w:lineRule="auto"/>
        <w:rPr>
          <w:rFonts w:ascii="Calibri" w:hAnsi="Calibri"/>
        </w:rPr>
      </w:pPr>
      <w:r w:rsidRPr="0008732D">
        <w:rPr>
          <w:rFonts w:ascii="Calibri" w:hAnsi="Calibri" w:cs="Calibri"/>
        </w:rPr>
        <w:t>A</w:t>
      </w:r>
      <w:r w:rsidRPr="0008732D">
        <w:rPr>
          <w:rFonts w:ascii="Calibri" w:hAnsi="Calibri"/>
        </w:rPr>
        <w:t>glomeracje</w:t>
      </w:r>
      <w:r>
        <w:rPr>
          <w:rFonts w:ascii="Calibri" w:hAnsi="Calibri"/>
        </w:rPr>
        <w:t>,</w:t>
      </w:r>
      <w:r w:rsidRPr="0008732D">
        <w:rPr>
          <w:rFonts w:ascii="Calibri" w:hAnsi="Calibri"/>
        </w:rPr>
        <w:t xml:space="preserve"> które </w:t>
      </w:r>
      <w:r w:rsidRPr="0008732D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dnia</w:t>
      </w:r>
      <w:r w:rsidRPr="000873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31 grudnia </w:t>
      </w:r>
      <w:r w:rsidRPr="0008732D">
        <w:rPr>
          <w:rFonts w:ascii="Calibri" w:hAnsi="Calibri" w:cs="Calibri"/>
        </w:rPr>
        <w:t>2015 r</w:t>
      </w:r>
      <w:r>
        <w:rPr>
          <w:rFonts w:ascii="Calibri" w:hAnsi="Calibri" w:cs="Calibri"/>
        </w:rPr>
        <w:t xml:space="preserve">. planują </w:t>
      </w:r>
      <w:r>
        <w:rPr>
          <w:rFonts w:ascii="Calibri" w:hAnsi="Calibri"/>
        </w:rPr>
        <w:t>spełnić</w:t>
      </w:r>
      <w:r w:rsidRPr="0008732D">
        <w:rPr>
          <w:rFonts w:ascii="Calibri" w:hAnsi="Calibri"/>
        </w:rPr>
        <w:t xml:space="preserve"> warunki dyrektywy </w:t>
      </w:r>
      <w:r>
        <w:rPr>
          <w:rFonts w:ascii="Calibri" w:hAnsi="Calibri"/>
        </w:rPr>
        <w:t xml:space="preserve">Rady </w:t>
      </w:r>
      <w:r w:rsidRPr="0008732D">
        <w:rPr>
          <w:rFonts w:ascii="Calibri" w:hAnsi="Calibri"/>
        </w:rPr>
        <w:t xml:space="preserve">91/271/EWG </w:t>
      </w:r>
      <w:r>
        <w:rPr>
          <w:rFonts w:ascii="Calibri" w:hAnsi="Calibri"/>
        </w:rPr>
        <w:t>dotyczące jakości i </w:t>
      </w:r>
      <w:r w:rsidRPr="0008732D">
        <w:rPr>
          <w:rFonts w:ascii="Calibri" w:hAnsi="Calibri"/>
        </w:rPr>
        <w:t>wydajności oczyszczalni oraz zagwarant</w:t>
      </w:r>
      <w:r>
        <w:rPr>
          <w:rFonts w:ascii="Calibri" w:hAnsi="Calibri"/>
        </w:rPr>
        <w:t>ować</w:t>
      </w:r>
      <w:r w:rsidRPr="0008732D">
        <w:rPr>
          <w:rFonts w:ascii="Calibri" w:hAnsi="Calibri"/>
        </w:rPr>
        <w:t xml:space="preserve"> wyposażenie w sieć kanalizacyjną co</w:t>
      </w:r>
      <w:r w:rsidRPr="00122779">
        <w:rPr>
          <w:rFonts w:ascii="Calibri" w:hAnsi="Calibri"/>
        </w:rPr>
        <w:t xml:space="preserve"> najmniej na poziomie</w:t>
      </w:r>
      <w:r w:rsidRPr="00122779">
        <w:rPr>
          <w:rStyle w:val="Odwoanieprzypisudolnego"/>
          <w:rFonts w:ascii="Calibri" w:hAnsi="Calibri"/>
        </w:rPr>
        <w:footnoteReference w:id="3"/>
      </w:r>
      <w:r w:rsidRPr="00122779">
        <w:rPr>
          <w:rFonts w:ascii="Calibri" w:hAnsi="Calibri"/>
        </w:rPr>
        <w:t>:</w:t>
      </w:r>
    </w:p>
    <w:p w:rsidR="00B034E4" w:rsidRPr="00122779" w:rsidRDefault="00B034E4" w:rsidP="001024A1">
      <w:pPr>
        <w:pStyle w:val="Akapitzlist"/>
        <w:numPr>
          <w:ilvl w:val="0"/>
          <w:numId w:val="15"/>
        </w:numPr>
        <w:spacing w:line="276" w:lineRule="auto"/>
        <w:rPr>
          <w:rFonts w:ascii="Calibri" w:hAnsi="Calibri"/>
        </w:rPr>
      </w:pPr>
      <w:r w:rsidRPr="00122779">
        <w:rPr>
          <w:rFonts w:ascii="Calibri" w:hAnsi="Calibri"/>
        </w:rPr>
        <w:t>95</w:t>
      </w:r>
      <w:r>
        <w:rPr>
          <w:rFonts w:ascii="Calibri" w:hAnsi="Calibri"/>
        </w:rPr>
        <w:t>%  aglomeracje o RLM &lt; 100 000,</w:t>
      </w:r>
    </w:p>
    <w:p w:rsidR="00B034E4" w:rsidRDefault="00B034E4" w:rsidP="001024A1">
      <w:pPr>
        <w:pStyle w:val="Akapitzlist"/>
        <w:numPr>
          <w:ilvl w:val="0"/>
          <w:numId w:val="15"/>
        </w:numPr>
        <w:spacing w:line="276" w:lineRule="auto"/>
        <w:rPr>
          <w:rFonts w:ascii="Calibri" w:hAnsi="Calibri"/>
        </w:rPr>
      </w:pPr>
      <w:r w:rsidRPr="00122779">
        <w:rPr>
          <w:rFonts w:ascii="Calibri" w:hAnsi="Calibri"/>
        </w:rPr>
        <w:t>98%  aglomeracji o RLM &gt; 100</w:t>
      </w:r>
      <w:r>
        <w:rPr>
          <w:rFonts w:ascii="Calibri" w:hAnsi="Calibri"/>
        </w:rPr>
        <w:t> </w:t>
      </w:r>
      <w:r w:rsidRPr="00122779">
        <w:rPr>
          <w:rFonts w:ascii="Calibri" w:hAnsi="Calibri"/>
        </w:rPr>
        <w:t>000.</w:t>
      </w:r>
    </w:p>
    <w:p w:rsidR="00B034E4" w:rsidRDefault="00B034E4" w:rsidP="00937AF7">
      <w:pPr>
        <w:spacing w:line="276" w:lineRule="auto"/>
        <w:ind w:left="1146" w:hanging="1146"/>
        <w:rPr>
          <w:rFonts w:ascii="Calibri" w:hAnsi="Calibri" w:cs="Calibri"/>
        </w:rPr>
      </w:pPr>
    </w:p>
    <w:p w:rsidR="00B034E4" w:rsidRDefault="00B034E4" w:rsidP="00937AF7">
      <w:pPr>
        <w:spacing w:line="276" w:lineRule="auto"/>
        <w:ind w:left="1146" w:hanging="1146"/>
        <w:rPr>
          <w:rFonts w:ascii="Calibri" w:hAnsi="Calibri" w:cs="Calibri"/>
          <w:b/>
        </w:rPr>
      </w:pPr>
      <w:r w:rsidRPr="00296561">
        <w:rPr>
          <w:rFonts w:ascii="Calibri" w:hAnsi="Calibri" w:cs="Calibri"/>
        </w:rPr>
        <w:t xml:space="preserve">Ponadto </w:t>
      </w:r>
      <w:r>
        <w:rPr>
          <w:rFonts w:ascii="Calibri" w:hAnsi="Calibri" w:cs="Calibri"/>
        </w:rPr>
        <w:t>do Master Planu włączono:</w:t>
      </w:r>
      <w:r>
        <w:rPr>
          <w:rFonts w:ascii="Calibri" w:hAnsi="Calibri" w:cs="Calibri"/>
          <w:b/>
        </w:rPr>
        <w:t xml:space="preserve"> </w:t>
      </w:r>
    </w:p>
    <w:p w:rsidR="00B034E4" w:rsidRDefault="00B034E4" w:rsidP="00937AF7">
      <w:pPr>
        <w:spacing w:line="276" w:lineRule="auto"/>
        <w:ind w:left="1146" w:hanging="1146"/>
        <w:rPr>
          <w:rFonts w:ascii="Calibri" w:hAnsi="Calibri" w:cs="Calibri"/>
          <w:b/>
        </w:rPr>
      </w:pPr>
    </w:p>
    <w:p w:rsidR="00B034E4" w:rsidRDefault="00B034E4" w:rsidP="00937AF7">
      <w:pPr>
        <w:spacing w:line="276" w:lineRule="auto"/>
        <w:ind w:left="1146" w:hanging="1146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Priorytet IV</w:t>
      </w:r>
      <w:r>
        <w:rPr>
          <w:rFonts w:ascii="Calibri" w:hAnsi="Calibri" w:cs="Calibri"/>
          <w:b/>
        </w:rPr>
        <w:tab/>
      </w:r>
    </w:p>
    <w:p w:rsidR="00B034E4" w:rsidRPr="00122779" w:rsidRDefault="00B034E4" w:rsidP="00937AF7">
      <w:pPr>
        <w:spacing w:line="276" w:lineRule="auto"/>
        <w:rPr>
          <w:rFonts w:ascii="Calibri" w:hAnsi="Calibri"/>
        </w:rPr>
      </w:pPr>
      <w:r w:rsidRPr="0008732D">
        <w:rPr>
          <w:rFonts w:ascii="Calibri" w:hAnsi="Calibri" w:cs="Calibri"/>
        </w:rPr>
        <w:t>A</w:t>
      </w:r>
      <w:r w:rsidRPr="0008732D">
        <w:rPr>
          <w:rFonts w:ascii="Calibri" w:hAnsi="Calibri"/>
        </w:rPr>
        <w:t>glomeracje</w:t>
      </w:r>
      <w:r>
        <w:rPr>
          <w:rFonts w:ascii="Calibri" w:hAnsi="Calibri"/>
        </w:rPr>
        <w:t>,</w:t>
      </w:r>
      <w:r w:rsidRPr="0008732D">
        <w:rPr>
          <w:rFonts w:ascii="Calibri" w:hAnsi="Calibri"/>
        </w:rPr>
        <w:t xml:space="preserve"> które </w:t>
      </w:r>
      <w:r>
        <w:rPr>
          <w:rFonts w:ascii="Calibri" w:hAnsi="Calibri"/>
        </w:rPr>
        <w:t>poprzez realizację pla</w:t>
      </w:r>
      <w:r w:rsidR="00DC2286">
        <w:rPr>
          <w:rFonts w:ascii="Calibri" w:hAnsi="Calibri"/>
        </w:rPr>
        <w:t>nowanych działań inwestycyjnych -</w:t>
      </w:r>
      <w:r>
        <w:rPr>
          <w:rFonts w:ascii="Calibri" w:hAnsi="Calibri"/>
        </w:rPr>
        <w:t xml:space="preserve"> </w:t>
      </w:r>
      <w:r>
        <w:rPr>
          <w:rFonts w:ascii="Calibri" w:hAnsi="Calibri" w:cs="Calibri"/>
        </w:rPr>
        <w:t>po</w:t>
      </w:r>
      <w:r w:rsidRPr="000873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dniu 31 grudnia </w:t>
      </w:r>
      <w:r w:rsidRPr="0008732D">
        <w:rPr>
          <w:rFonts w:ascii="Calibri" w:hAnsi="Calibri" w:cs="Calibri"/>
        </w:rPr>
        <w:t>2015 r</w:t>
      </w:r>
      <w:r>
        <w:rPr>
          <w:rFonts w:ascii="Calibri" w:hAnsi="Calibri" w:cs="Calibri"/>
        </w:rPr>
        <w:t>.</w:t>
      </w:r>
      <w:r w:rsidR="00DC228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spełnią</w:t>
      </w:r>
      <w:r w:rsidRPr="0008732D">
        <w:rPr>
          <w:rFonts w:ascii="Calibri" w:hAnsi="Calibri"/>
        </w:rPr>
        <w:t xml:space="preserve"> warunki dyrektywy </w:t>
      </w:r>
      <w:r>
        <w:rPr>
          <w:rFonts w:ascii="Calibri" w:hAnsi="Calibri"/>
        </w:rPr>
        <w:t xml:space="preserve">Rady </w:t>
      </w:r>
      <w:r w:rsidRPr="0008732D">
        <w:rPr>
          <w:rFonts w:ascii="Calibri" w:hAnsi="Calibri"/>
        </w:rPr>
        <w:t xml:space="preserve">91/271/EWG </w:t>
      </w:r>
      <w:r>
        <w:rPr>
          <w:rFonts w:ascii="Calibri" w:hAnsi="Calibri"/>
        </w:rPr>
        <w:t>dotyczące jakości i </w:t>
      </w:r>
      <w:r w:rsidRPr="0008732D">
        <w:rPr>
          <w:rFonts w:ascii="Calibri" w:hAnsi="Calibri"/>
        </w:rPr>
        <w:t>wydajności oczyszczalni oraz zagwarant</w:t>
      </w:r>
      <w:r>
        <w:rPr>
          <w:rFonts w:ascii="Calibri" w:hAnsi="Calibri"/>
        </w:rPr>
        <w:t>ują</w:t>
      </w:r>
      <w:r w:rsidRPr="0008732D">
        <w:rPr>
          <w:rFonts w:ascii="Calibri" w:hAnsi="Calibri"/>
        </w:rPr>
        <w:t xml:space="preserve"> wyposażenie w sieć kanalizacyjną co</w:t>
      </w:r>
      <w:r w:rsidRPr="00122779">
        <w:rPr>
          <w:rFonts w:ascii="Calibri" w:hAnsi="Calibri"/>
        </w:rPr>
        <w:t xml:space="preserve"> najmniej na poziomie:</w:t>
      </w:r>
    </w:p>
    <w:p w:rsidR="00B034E4" w:rsidRPr="00122779" w:rsidRDefault="00B034E4" w:rsidP="00937AF7">
      <w:pPr>
        <w:pStyle w:val="Akapitzlist"/>
        <w:numPr>
          <w:ilvl w:val="0"/>
          <w:numId w:val="15"/>
        </w:numPr>
        <w:spacing w:line="276" w:lineRule="auto"/>
        <w:rPr>
          <w:rFonts w:ascii="Calibri" w:hAnsi="Calibri"/>
        </w:rPr>
      </w:pPr>
      <w:r w:rsidRPr="00122779">
        <w:rPr>
          <w:rFonts w:ascii="Calibri" w:hAnsi="Calibri"/>
        </w:rPr>
        <w:t>95</w:t>
      </w:r>
      <w:r>
        <w:rPr>
          <w:rFonts w:ascii="Calibri" w:hAnsi="Calibri"/>
        </w:rPr>
        <w:t>%  aglomeracje o RLM &lt; 100 000,</w:t>
      </w:r>
    </w:p>
    <w:p w:rsidR="00B034E4" w:rsidRPr="00580CB6" w:rsidRDefault="00B034E4" w:rsidP="00580CB6">
      <w:pPr>
        <w:pStyle w:val="Akapitzlist"/>
        <w:numPr>
          <w:ilvl w:val="0"/>
          <w:numId w:val="15"/>
        </w:numPr>
        <w:spacing w:line="276" w:lineRule="auto"/>
        <w:rPr>
          <w:rFonts w:ascii="Calibri" w:hAnsi="Calibri"/>
        </w:rPr>
      </w:pPr>
      <w:r w:rsidRPr="00122779">
        <w:rPr>
          <w:rFonts w:ascii="Calibri" w:hAnsi="Calibri"/>
        </w:rPr>
        <w:t>98%  aglomeracji o RLM &gt; 100 000.</w:t>
      </w:r>
    </w:p>
    <w:p w:rsidR="00813603" w:rsidRDefault="00813603" w:rsidP="00296561">
      <w:pPr>
        <w:spacing w:line="276" w:lineRule="auto"/>
        <w:jc w:val="both"/>
        <w:rPr>
          <w:rFonts w:ascii="Calibri" w:hAnsi="Calibri" w:cs="Calibri"/>
          <w:b/>
        </w:rPr>
      </w:pPr>
    </w:p>
    <w:p w:rsidR="00813603" w:rsidRDefault="00813603" w:rsidP="00296561">
      <w:pPr>
        <w:spacing w:line="276" w:lineRule="auto"/>
        <w:jc w:val="both"/>
        <w:rPr>
          <w:rFonts w:ascii="Calibri" w:hAnsi="Calibri" w:cs="Calibri"/>
          <w:b/>
        </w:rPr>
      </w:pPr>
    </w:p>
    <w:p w:rsidR="00813603" w:rsidRDefault="00813603" w:rsidP="00296561">
      <w:pPr>
        <w:spacing w:line="276" w:lineRule="auto"/>
        <w:jc w:val="both"/>
        <w:rPr>
          <w:rFonts w:ascii="Calibri" w:hAnsi="Calibri" w:cs="Calibri"/>
          <w:b/>
        </w:rPr>
      </w:pPr>
    </w:p>
    <w:p w:rsidR="00B034E4" w:rsidRPr="00937AF7" w:rsidRDefault="00B034E4" w:rsidP="00296561">
      <w:pPr>
        <w:spacing w:line="276" w:lineRule="auto"/>
        <w:jc w:val="both"/>
        <w:rPr>
          <w:rFonts w:ascii="Calibri" w:hAnsi="Calibri" w:cs="Calibri"/>
          <w:b/>
        </w:rPr>
      </w:pPr>
      <w:r w:rsidRPr="00937AF7">
        <w:rPr>
          <w:rFonts w:ascii="Calibri" w:hAnsi="Calibri" w:cs="Calibri"/>
          <w:b/>
        </w:rPr>
        <w:t>Aglomeracje poza priorytetem (PP)</w:t>
      </w:r>
    </w:p>
    <w:p w:rsidR="00B034E4" w:rsidRPr="00937AF7" w:rsidRDefault="00B034E4" w:rsidP="00296561">
      <w:pPr>
        <w:spacing w:line="276" w:lineRule="auto"/>
        <w:jc w:val="both"/>
        <w:rPr>
          <w:rFonts w:ascii="Calibri" w:hAnsi="Calibri" w:cs="Calibri"/>
        </w:rPr>
      </w:pPr>
      <w:r w:rsidRPr="00937AF7">
        <w:rPr>
          <w:rFonts w:ascii="Calibri" w:hAnsi="Calibri" w:cs="Calibri"/>
        </w:rPr>
        <w:t xml:space="preserve">Aglomeracje, które nie spełniają warunków dyrektywy </w:t>
      </w:r>
      <w:r>
        <w:rPr>
          <w:rFonts w:ascii="Calibri" w:hAnsi="Calibri" w:cs="Calibri"/>
        </w:rPr>
        <w:t xml:space="preserve">Rady </w:t>
      </w:r>
      <w:r w:rsidRPr="00937AF7">
        <w:rPr>
          <w:rFonts w:ascii="Calibri" w:hAnsi="Calibri" w:cs="Calibri"/>
        </w:rPr>
        <w:t>91/271/EWG</w:t>
      </w:r>
      <w:r w:rsidR="00152EAF">
        <w:rPr>
          <w:rFonts w:ascii="Calibri" w:hAnsi="Calibri" w:cs="Calibri"/>
        </w:rPr>
        <w:t>,</w:t>
      </w:r>
      <w:r w:rsidRPr="00937AF7">
        <w:rPr>
          <w:rFonts w:ascii="Calibri" w:hAnsi="Calibri" w:cs="Calibri"/>
        </w:rPr>
        <w:t xml:space="preserve"> ale planują podejmowanie działań inwestycyjnych </w:t>
      </w:r>
      <w:r>
        <w:rPr>
          <w:rFonts w:ascii="Calibri" w:hAnsi="Calibri" w:cs="Calibri"/>
        </w:rPr>
        <w:t>zbliżających je do wypełnienia wymogów dyrektywy, po dniu 31 grudnia 2015 roku.</w:t>
      </w:r>
    </w:p>
    <w:p w:rsidR="00B034E4" w:rsidRPr="00514770" w:rsidRDefault="00B034E4" w:rsidP="005F234E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B034E4" w:rsidRDefault="00B034E4" w:rsidP="00F87CE2">
      <w:pPr>
        <w:jc w:val="both"/>
        <w:rPr>
          <w:rFonts w:ascii="Calibri" w:hAnsi="Calibri"/>
        </w:rPr>
      </w:pPr>
      <w:r w:rsidRPr="00675EFB">
        <w:rPr>
          <w:rFonts w:ascii="Calibri" w:hAnsi="Calibri"/>
        </w:rPr>
        <w:t>Poniżej w Tabel</w:t>
      </w:r>
      <w:r w:rsidR="00090EC5">
        <w:rPr>
          <w:rFonts w:ascii="Calibri" w:hAnsi="Calibri"/>
        </w:rPr>
        <w:t>i 4 i 5</w:t>
      </w:r>
      <w:r w:rsidRPr="00675EFB">
        <w:rPr>
          <w:rFonts w:ascii="Calibri" w:hAnsi="Calibri"/>
        </w:rPr>
        <w:t xml:space="preserve"> podano sumaryczne zestawienia inwestycji planowanyc</w:t>
      </w:r>
      <w:r>
        <w:rPr>
          <w:rFonts w:ascii="Calibri" w:hAnsi="Calibri"/>
        </w:rPr>
        <w:t>h przez aglomeracje z p</w:t>
      </w:r>
      <w:r w:rsidRPr="00675EFB">
        <w:rPr>
          <w:rFonts w:ascii="Calibri" w:hAnsi="Calibri"/>
        </w:rPr>
        <w:t>riorytetów</w:t>
      </w:r>
      <w:r>
        <w:rPr>
          <w:rFonts w:ascii="Calibri" w:hAnsi="Calibri"/>
        </w:rPr>
        <w:t xml:space="preserve"> I</w:t>
      </w:r>
      <w:r w:rsidRPr="00675EFB">
        <w:rPr>
          <w:rFonts w:ascii="Calibri" w:hAnsi="Calibri"/>
        </w:rPr>
        <w:t>-</w:t>
      </w:r>
      <w:r>
        <w:rPr>
          <w:rFonts w:ascii="Calibri" w:hAnsi="Calibri"/>
        </w:rPr>
        <w:t>IV oraz aglomeracji z inwestycjami znajdującymi się poza priorytetami</w:t>
      </w:r>
      <w:r w:rsidRPr="00675EFB">
        <w:rPr>
          <w:rFonts w:ascii="Calibri" w:hAnsi="Calibri"/>
        </w:rPr>
        <w:t xml:space="preserve">.  </w:t>
      </w:r>
    </w:p>
    <w:p w:rsidR="00090EC5" w:rsidRDefault="003E538A" w:rsidP="00F87CE2">
      <w:pPr>
        <w:jc w:val="both"/>
        <w:rPr>
          <w:rFonts w:ascii="Calibri" w:hAnsi="Calibri"/>
        </w:rPr>
      </w:pPr>
      <w:r w:rsidRPr="003E538A">
        <w:rPr>
          <w:noProof/>
          <w:lang w:eastAsia="pl-PL"/>
        </w:rPr>
        <w:lastRenderedPageBreak/>
        <w:drawing>
          <wp:inline distT="0" distB="0" distL="0" distR="0" wp14:anchorId="3D0F815D" wp14:editId="16E2B038">
            <wp:extent cx="5759450" cy="1362668"/>
            <wp:effectExtent l="0" t="0" r="0" b="952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362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EC5" w:rsidRDefault="00090EC5" w:rsidP="00F87CE2">
      <w:pPr>
        <w:jc w:val="both"/>
        <w:rPr>
          <w:rFonts w:ascii="Calibri" w:hAnsi="Calibri"/>
        </w:rPr>
      </w:pPr>
    </w:p>
    <w:p w:rsidR="00B034E4" w:rsidRDefault="003E538A" w:rsidP="00DA490F">
      <w:pPr>
        <w:pStyle w:val="Nagwek2"/>
        <w:tabs>
          <w:tab w:val="clear" w:pos="576"/>
          <w:tab w:val="left" w:pos="567"/>
        </w:tabs>
        <w:spacing w:after="0"/>
        <w:rPr>
          <w:rFonts w:ascii="Calibri" w:hAnsi="Calibri"/>
        </w:rPr>
      </w:pPr>
      <w:r w:rsidRPr="003E538A">
        <w:rPr>
          <w:noProof/>
          <w:lang w:eastAsia="pl-PL"/>
        </w:rPr>
        <w:drawing>
          <wp:inline distT="0" distB="0" distL="0" distR="0" wp14:anchorId="52CB4D17" wp14:editId="5C59481E">
            <wp:extent cx="5759450" cy="1604952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04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C2" w:rsidRDefault="00256DC2" w:rsidP="00DA490F">
      <w:pPr>
        <w:pStyle w:val="Nagwek2"/>
        <w:tabs>
          <w:tab w:val="clear" w:pos="576"/>
          <w:tab w:val="left" w:pos="567"/>
        </w:tabs>
        <w:spacing w:after="0"/>
        <w:rPr>
          <w:rFonts w:ascii="Calibri" w:hAnsi="Calibri"/>
        </w:rPr>
      </w:pPr>
      <w:bookmarkStart w:id="12" w:name="_Toc405977556"/>
    </w:p>
    <w:p w:rsidR="00B034E4" w:rsidRDefault="00B034E4" w:rsidP="00DA490F">
      <w:pPr>
        <w:pStyle w:val="Nagwek2"/>
        <w:tabs>
          <w:tab w:val="clear" w:pos="576"/>
          <w:tab w:val="left" w:pos="567"/>
        </w:tabs>
        <w:spacing w:after="0"/>
        <w:rPr>
          <w:rFonts w:ascii="Calibri" w:hAnsi="Calibri"/>
        </w:rPr>
      </w:pPr>
      <w:r>
        <w:rPr>
          <w:rFonts w:ascii="Calibri" w:hAnsi="Calibri"/>
        </w:rPr>
        <w:t>IV.3</w:t>
      </w:r>
      <w:r w:rsidRPr="002B3193">
        <w:rPr>
          <w:rFonts w:ascii="Calibri" w:hAnsi="Calibri"/>
        </w:rPr>
        <w:t>. Finansowanie i harmonogram realizacji inwestycji</w:t>
      </w:r>
      <w:bookmarkEnd w:id="12"/>
      <w:r w:rsidRPr="002B3193">
        <w:rPr>
          <w:rFonts w:ascii="Calibri" w:hAnsi="Calibri"/>
        </w:rPr>
        <w:t xml:space="preserve"> </w:t>
      </w:r>
    </w:p>
    <w:p w:rsidR="00256DC2" w:rsidRDefault="00256DC2" w:rsidP="009820D5">
      <w:pPr>
        <w:jc w:val="both"/>
        <w:rPr>
          <w:rFonts w:ascii="Calibri" w:hAnsi="Calibri"/>
        </w:rPr>
      </w:pPr>
    </w:p>
    <w:p w:rsidR="00B034E4" w:rsidRDefault="00B034E4" w:rsidP="00580CB6">
      <w:pPr>
        <w:spacing w:line="276" w:lineRule="auto"/>
        <w:jc w:val="both"/>
        <w:rPr>
          <w:rFonts w:ascii="Calibri" w:hAnsi="Calibri"/>
        </w:rPr>
      </w:pPr>
      <w:r w:rsidRPr="00966E70">
        <w:rPr>
          <w:rFonts w:ascii="Calibri" w:hAnsi="Calibri"/>
        </w:rPr>
        <w:t xml:space="preserve">Master Plan obejmuje m.in. plany inwestycyjne z okresu 2014-2015, w tym inwestycje </w:t>
      </w:r>
      <w:r>
        <w:rPr>
          <w:rFonts w:ascii="Calibri" w:hAnsi="Calibri"/>
        </w:rPr>
        <w:br/>
      </w:r>
      <w:r w:rsidRPr="00966E70">
        <w:rPr>
          <w:rFonts w:ascii="Calibri" w:hAnsi="Calibri"/>
        </w:rPr>
        <w:t xml:space="preserve">w toku. </w:t>
      </w:r>
      <w:r w:rsidRPr="00084DF1">
        <w:rPr>
          <w:rFonts w:ascii="Calibri" w:hAnsi="Calibri"/>
        </w:rPr>
        <w:t xml:space="preserve">Przewidywane nakłady finansowe na realizację inwestycji planowanych do dnia </w:t>
      </w:r>
      <w:r w:rsidR="00DC2286">
        <w:rPr>
          <w:rFonts w:ascii="Calibri" w:hAnsi="Calibri"/>
        </w:rPr>
        <w:br/>
      </w:r>
      <w:r w:rsidRPr="00084DF1">
        <w:rPr>
          <w:rFonts w:ascii="Calibri" w:hAnsi="Calibri"/>
        </w:rPr>
        <w:t>31 grudnia 2015</w:t>
      </w:r>
      <w:r>
        <w:rPr>
          <w:rFonts w:ascii="Calibri" w:hAnsi="Calibri"/>
        </w:rPr>
        <w:t xml:space="preserve"> </w:t>
      </w:r>
      <w:r w:rsidRPr="00084DF1">
        <w:rPr>
          <w:rFonts w:ascii="Calibri" w:hAnsi="Calibri"/>
        </w:rPr>
        <w:t xml:space="preserve">r. wynoszą niecałe 6,5 mld zł (Tabela </w:t>
      </w:r>
      <w:r w:rsidR="00B0671C">
        <w:rPr>
          <w:rFonts w:ascii="Calibri" w:hAnsi="Calibri"/>
        </w:rPr>
        <w:t>6 i 7</w:t>
      </w:r>
      <w:r w:rsidRPr="00084DF1">
        <w:rPr>
          <w:rFonts w:ascii="Calibri" w:hAnsi="Calibri"/>
        </w:rPr>
        <w:t>). Największe zapotrzebowanie wykazują aglomeracje z Priorytetu I – prawie 2,5 mld zł.</w:t>
      </w:r>
    </w:p>
    <w:p w:rsidR="00B034E4" w:rsidRDefault="00B034E4" w:rsidP="00580CB6">
      <w:pPr>
        <w:spacing w:line="276" w:lineRule="auto"/>
        <w:jc w:val="both"/>
        <w:rPr>
          <w:rFonts w:ascii="Calibri" w:hAnsi="Calibri"/>
          <w:color w:val="FF0000"/>
        </w:rPr>
      </w:pPr>
      <w:r w:rsidRPr="007D074C">
        <w:rPr>
          <w:rFonts w:ascii="Calibri" w:hAnsi="Calibri"/>
        </w:rPr>
        <w:t xml:space="preserve">Z dotychczasowej realizacji KPOŚK wynika, że średnio rocznie inwestycje pochłaniają </w:t>
      </w:r>
      <w:r>
        <w:rPr>
          <w:rFonts w:ascii="Calibri" w:hAnsi="Calibri"/>
        </w:rPr>
        <w:br/>
      </w:r>
      <w:r w:rsidRPr="007D074C">
        <w:rPr>
          <w:rFonts w:ascii="Calibri" w:hAnsi="Calibri"/>
        </w:rPr>
        <w:t xml:space="preserve">ok. 5 mld zł, przytoczone powyżej potrzebne nakłady obejmują – w znacznej mierze </w:t>
      </w:r>
      <w:r>
        <w:rPr>
          <w:rFonts w:ascii="Calibri" w:hAnsi="Calibri"/>
        </w:rPr>
        <w:br/>
      </w:r>
      <w:r w:rsidRPr="007D074C">
        <w:rPr>
          <w:rFonts w:ascii="Calibri" w:hAnsi="Calibri"/>
        </w:rPr>
        <w:t>(z wyjątkiem aglomeracji które pod</w:t>
      </w:r>
      <w:r>
        <w:rPr>
          <w:rFonts w:ascii="Calibri" w:hAnsi="Calibri"/>
        </w:rPr>
        <w:t>ały</w:t>
      </w:r>
      <w:r w:rsidRPr="007D074C">
        <w:rPr>
          <w:rFonts w:ascii="Calibri" w:hAnsi="Calibri"/>
        </w:rPr>
        <w:t xml:space="preserve"> plany inwestycyjne dla lat 2</w:t>
      </w:r>
      <w:r w:rsidR="00DC2286">
        <w:rPr>
          <w:rFonts w:ascii="Calibri" w:hAnsi="Calibri"/>
        </w:rPr>
        <w:t>014 i 2015) bieżący rok. N</w:t>
      </w:r>
      <w:r w:rsidRPr="007D074C">
        <w:rPr>
          <w:rFonts w:ascii="Calibri" w:hAnsi="Calibri"/>
        </w:rPr>
        <w:t xml:space="preserve">ależy </w:t>
      </w:r>
      <w:r w:rsidR="00DC2286">
        <w:rPr>
          <w:rFonts w:ascii="Calibri" w:hAnsi="Calibri"/>
        </w:rPr>
        <w:t xml:space="preserve">zatem </w:t>
      </w:r>
      <w:r w:rsidRPr="007D074C">
        <w:rPr>
          <w:rFonts w:ascii="Calibri" w:hAnsi="Calibri"/>
        </w:rPr>
        <w:t>wnioskować, że odpowiadają one realnym możliwościom ich wykorzystania.</w:t>
      </w:r>
    </w:p>
    <w:p w:rsidR="00B034E4" w:rsidRDefault="00B034E4" w:rsidP="00580CB6">
      <w:pPr>
        <w:spacing w:line="276" w:lineRule="auto"/>
        <w:jc w:val="both"/>
        <w:rPr>
          <w:rFonts w:ascii="Calibri" w:hAnsi="Calibri"/>
          <w:color w:val="FF0000"/>
        </w:rPr>
      </w:pPr>
    </w:p>
    <w:p w:rsidR="00B034E4" w:rsidRDefault="00B034E4" w:rsidP="009820D5">
      <w:pPr>
        <w:jc w:val="both"/>
        <w:rPr>
          <w:rFonts w:ascii="Calibri" w:hAnsi="Calibri"/>
          <w:color w:val="FF0000"/>
        </w:rPr>
      </w:pPr>
    </w:p>
    <w:p w:rsidR="00B034E4" w:rsidRDefault="004006B0" w:rsidP="009820D5">
      <w:pPr>
        <w:jc w:val="both"/>
        <w:rPr>
          <w:rFonts w:ascii="Calibri" w:hAnsi="Calibri"/>
          <w:color w:val="FF0000"/>
        </w:rPr>
      </w:pPr>
      <w:r w:rsidRPr="004006B0">
        <w:rPr>
          <w:noProof/>
          <w:lang w:eastAsia="pl-PL"/>
        </w:rPr>
        <w:drawing>
          <wp:inline distT="0" distB="0" distL="0" distR="0" wp14:anchorId="1ACA7D61" wp14:editId="6538AD5B">
            <wp:extent cx="5759450" cy="1570979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570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6B0" w:rsidRPr="00A71A9D" w:rsidRDefault="004006B0" w:rsidP="009820D5">
      <w:pPr>
        <w:jc w:val="both"/>
        <w:rPr>
          <w:rFonts w:ascii="Calibri" w:hAnsi="Calibri"/>
          <w:color w:val="FF0000"/>
        </w:rPr>
      </w:pPr>
    </w:p>
    <w:p w:rsidR="00B034E4" w:rsidRDefault="001A47EE" w:rsidP="009820D5">
      <w:pPr>
        <w:jc w:val="both"/>
        <w:rPr>
          <w:rFonts w:ascii="Calibri" w:hAnsi="Calibri"/>
        </w:rPr>
      </w:pPr>
      <w:r w:rsidRPr="001A47EE">
        <w:rPr>
          <w:noProof/>
          <w:lang w:eastAsia="pl-PL"/>
        </w:rPr>
        <w:lastRenderedPageBreak/>
        <w:drawing>
          <wp:inline distT="0" distB="0" distL="0" distR="0" wp14:anchorId="4A5F61F6" wp14:editId="483DF568">
            <wp:extent cx="5759450" cy="1698383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9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4E4" w:rsidRDefault="00B034E4" w:rsidP="009820D5">
      <w:pPr>
        <w:jc w:val="both"/>
        <w:rPr>
          <w:rFonts w:ascii="Calibri" w:hAnsi="Calibri"/>
        </w:rPr>
      </w:pPr>
    </w:p>
    <w:p w:rsidR="00B034E4" w:rsidRPr="00D651CC" w:rsidRDefault="00B034E4" w:rsidP="00580CB6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Biorąc pod uwagę zmiany prawne związane z wprowadzeniem art. 5.2., szczególnie istotnym jest zapewnienie finansowania aglomeracjom z Priorytetu I na inwestycje dostosowawcze w wysokości 950 mln zł.</w:t>
      </w:r>
    </w:p>
    <w:p w:rsidR="00B034E4" w:rsidRDefault="00B034E4" w:rsidP="00580CB6">
      <w:pPr>
        <w:pStyle w:val="Nagwek2"/>
        <w:tabs>
          <w:tab w:val="clear" w:pos="576"/>
        </w:tabs>
        <w:spacing w:line="23" w:lineRule="atLeast"/>
        <w:ind w:left="0" w:firstLine="0"/>
        <w:rPr>
          <w:rFonts w:ascii="Calibri" w:hAnsi="Calibri"/>
          <w:b w:val="0"/>
          <w:bCs w:val="0"/>
          <w:color w:val="FF0000"/>
        </w:rPr>
      </w:pPr>
      <w:bookmarkStart w:id="13" w:name="_Toc405977557"/>
    </w:p>
    <w:p w:rsidR="00B034E4" w:rsidRDefault="00B034E4" w:rsidP="0040694B">
      <w:pPr>
        <w:pStyle w:val="Nagwek1"/>
        <w:numPr>
          <w:ilvl w:val="0"/>
          <w:numId w:val="18"/>
        </w:numPr>
        <w:ind w:left="567" w:hanging="567"/>
        <w:rPr>
          <w:rFonts w:ascii="Calibri" w:hAnsi="Calibri"/>
          <w:sz w:val="24"/>
        </w:rPr>
      </w:pPr>
      <w:bookmarkStart w:id="14" w:name="_Toc405977560"/>
      <w:bookmarkEnd w:id="13"/>
      <w:r>
        <w:rPr>
          <w:rFonts w:ascii="Calibri" w:hAnsi="Calibri"/>
          <w:sz w:val="24"/>
        </w:rPr>
        <w:t>Działania inwestycyjne po 2015 r.</w:t>
      </w:r>
    </w:p>
    <w:p w:rsidR="00B034E4" w:rsidRPr="00F6079A" w:rsidRDefault="00B034E4" w:rsidP="00580CB6">
      <w:pPr>
        <w:pStyle w:val="Default"/>
        <w:spacing w:line="276" w:lineRule="auto"/>
        <w:ind w:left="357"/>
        <w:jc w:val="both"/>
        <w:rPr>
          <w:rFonts w:ascii="Calibri" w:hAnsi="Calibri" w:cs="Calibri"/>
          <w:color w:val="auto"/>
        </w:rPr>
      </w:pPr>
      <w:r w:rsidRPr="00F6079A">
        <w:rPr>
          <w:rFonts w:ascii="Calibri" w:hAnsi="Calibri" w:cs="Calibri"/>
          <w:color w:val="auto"/>
        </w:rPr>
        <w:t>W Master Planie przedstawiono również informacje na temat działań inwestycyjnych planowanych przez aglomeracje po 2015 roku. Ich zakres dotyczy obszarów określonych w odpowiednich, obowiązujących aktach prawa miejscowego a zakres planowanych działań inwestycyjnych powinien być podparty stosownymi dokumentami planistycznymi takimi jak:</w:t>
      </w:r>
    </w:p>
    <w:p w:rsidR="00B034E4" w:rsidRPr="00F6079A" w:rsidRDefault="00B034E4" w:rsidP="0024104E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</w:rPr>
      </w:pPr>
      <w:r w:rsidRPr="00F6079A">
        <w:rPr>
          <w:rFonts w:ascii="Calibri" w:hAnsi="Calibri" w:cs="Calibri"/>
          <w:color w:val="auto"/>
        </w:rPr>
        <w:t xml:space="preserve">- </w:t>
      </w:r>
      <w:r w:rsidR="002443C0">
        <w:rPr>
          <w:rFonts w:ascii="Calibri" w:hAnsi="Calibri" w:cs="Calibri"/>
          <w:color w:val="auto"/>
        </w:rPr>
        <w:t>studium</w:t>
      </w:r>
      <w:r w:rsidR="00152EAF" w:rsidRPr="00F6079A">
        <w:rPr>
          <w:rFonts w:ascii="Calibri" w:hAnsi="Calibri" w:cs="Calibri"/>
          <w:color w:val="auto"/>
        </w:rPr>
        <w:t xml:space="preserve"> </w:t>
      </w:r>
      <w:r w:rsidRPr="00F6079A">
        <w:rPr>
          <w:rFonts w:ascii="Calibri" w:hAnsi="Calibri" w:cs="Calibri"/>
          <w:color w:val="auto"/>
        </w:rPr>
        <w:t>uwarunkowań i kierunków rozwoju gmin,</w:t>
      </w:r>
    </w:p>
    <w:p w:rsidR="00B034E4" w:rsidRPr="00F6079A" w:rsidRDefault="00B034E4" w:rsidP="0024104E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</w:rPr>
      </w:pPr>
      <w:r w:rsidRPr="00F6079A">
        <w:rPr>
          <w:rFonts w:ascii="Calibri" w:hAnsi="Calibri" w:cs="Calibri"/>
          <w:color w:val="auto"/>
        </w:rPr>
        <w:t xml:space="preserve">- </w:t>
      </w:r>
      <w:r w:rsidR="00152EAF">
        <w:rPr>
          <w:rFonts w:ascii="Calibri" w:hAnsi="Calibri" w:cs="Calibri"/>
          <w:color w:val="auto"/>
        </w:rPr>
        <w:t>s</w:t>
      </w:r>
      <w:r w:rsidR="00152EAF" w:rsidRPr="00F6079A">
        <w:rPr>
          <w:rFonts w:ascii="Calibri" w:hAnsi="Calibri" w:cs="Calibri"/>
          <w:color w:val="auto"/>
        </w:rPr>
        <w:t xml:space="preserve">trategia </w:t>
      </w:r>
      <w:r w:rsidRPr="00F6079A">
        <w:rPr>
          <w:rFonts w:ascii="Calibri" w:hAnsi="Calibri" w:cs="Calibri"/>
          <w:color w:val="auto"/>
        </w:rPr>
        <w:t>rozwoju gminy,</w:t>
      </w:r>
    </w:p>
    <w:p w:rsidR="00B034E4" w:rsidRPr="00F6079A" w:rsidRDefault="00B034E4" w:rsidP="0024104E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</w:rPr>
      </w:pPr>
      <w:r w:rsidRPr="00F6079A">
        <w:rPr>
          <w:rFonts w:ascii="Calibri" w:hAnsi="Calibri" w:cs="Calibri"/>
          <w:color w:val="auto"/>
        </w:rPr>
        <w:t xml:space="preserve">- </w:t>
      </w:r>
      <w:r w:rsidR="002443C0">
        <w:rPr>
          <w:rFonts w:ascii="Calibri" w:hAnsi="Calibri" w:cs="Calibri"/>
          <w:color w:val="auto"/>
        </w:rPr>
        <w:t>m</w:t>
      </w:r>
      <w:r w:rsidR="002443C0" w:rsidRPr="00F6079A">
        <w:rPr>
          <w:rFonts w:ascii="Calibri" w:hAnsi="Calibri" w:cs="Calibri"/>
          <w:color w:val="auto"/>
        </w:rPr>
        <w:t>iejscow</w:t>
      </w:r>
      <w:r w:rsidR="002443C0">
        <w:rPr>
          <w:rFonts w:ascii="Calibri" w:hAnsi="Calibri" w:cs="Calibri"/>
          <w:color w:val="auto"/>
        </w:rPr>
        <w:t>e</w:t>
      </w:r>
      <w:r w:rsidR="002443C0" w:rsidRPr="00F6079A">
        <w:rPr>
          <w:rFonts w:ascii="Calibri" w:hAnsi="Calibri" w:cs="Calibri"/>
          <w:color w:val="auto"/>
        </w:rPr>
        <w:t xml:space="preserve"> plan</w:t>
      </w:r>
      <w:r w:rsidR="002443C0">
        <w:rPr>
          <w:rFonts w:ascii="Calibri" w:hAnsi="Calibri" w:cs="Calibri"/>
          <w:color w:val="auto"/>
        </w:rPr>
        <w:t>y</w:t>
      </w:r>
      <w:r w:rsidRPr="00F6079A">
        <w:rPr>
          <w:rFonts w:ascii="Calibri" w:hAnsi="Calibri" w:cs="Calibri"/>
          <w:color w:val="auto"/>
        </w:rPr>
        <w:t xml:space="preserve"> zagospodarowania przestrzennego,</w:t>
      </w:r>
    </w:p>
    <w:p w:rsidR="00B034E4" w:rsidRPr="00F6079A" w:rsidRDefault="00DC2286" w:rsidP="0024104E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- wieloletnie plany</w:t>
      </w:r>
      <w:r w:rsidR="00B034E4" w:rsidRPr="00F6079A">
        <w:rPr>
          <w:rFonts w:ascii="Calibri" w:hAnsi="Calibri" w:cs="Calibri"/>
          <w:color w:val="auto"/>
        </w:rPr>
        <w:t xml:space="preserve"> inwestycyjn</w:t>
      </w:r>
      <w:r>
        <w:rPr>
          <w:rFonts w:ascii="Calibri" w:hAnsi="Calibri" w:cs="Calibri"/>
          <w:color w:val="auto"/>
        </w:rPr>
        <w:t>e</w:t>
      </w:r>
      <w:r w:rsidR="00B034E4" w:rsidRPr="00F6079A">
        <w:rPr>
          <w:rFonts w:ascii="Calibri" w:hAnsi="Calibri" w:cs="Calibri"/>
          <w:color w:val="auto"/>
        </w:rPr>
        <w:t xml:space="preserve"> i finansow</w:t>
      </w:r>
      <w:r>
        <w:rPr>
          <w:rFonts w:ascii="Calibri" w:hAnsi="Calibri" w:cs="Calibri"/>
          <w:color w:val="auto"/>
        </w:rPr>
        <w:t>e gmin</w:t>
      </w:r>
      <w:r w:rsidR="00B034E4" w:rsidRPr="00F6079A">
        <w:rPr>
          <w:rFonts w:ascii="Calibri" w:hAnsi="Calibri" w:cs="Calibri"/>
          <w:color w:val="auto"/>
        </w:rPr>
        <w:t>,</w:t>
      </w:r>
    </w:p>
    <w:p w:rsidR="00B034E4" w:rsidRPr="00F6079A" w:rsidRDefault="00DC2286" w:rsidP="0024104E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- k</w:t>
      </w:r>
      <w:r w:rsidR="00B034E4" w:rsidRPr="00F6079A">
        <w:rPr>
          <w:rFonts w:ascii="Calibri" w:hAnsi="Calibri" w:cs="Calibri"/>
          <w:color w:val="auto"/>
        </w:rPr>
        <w:t xml:space="preserve">oncepcje i projekty budowy i rozbudowy sieci wodociągowej i kanalizacyjnej. </w:t>
      </w:r>
    </w:p>
    <w:p w:rsidR="00B034E4" w:rsidRPr="00F6079A" w:rsidRDefault="00B034E4" w:rsidP="0024104E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</w:rPr>
      </w:pPr>
    </w:p>
    <w:p w:rsidR="00B034E4" w:rsidRPr="00A0665C" w:rsidRDefault="00DC2286" w:rsidP="0024104E">
      <w:pPr>
        <w:pStyle w:val="Default"/>
        <w:spacing w:line="276" w:lineRule="auto"/>
        <w:ind w:left="360"/>
        <w:jc w:val="both"/>
        <w:rPr>
          <w:rFonts w:ascii="Calibri" w:hAnsi="Calibri" w:cs="Calibri"/>
          <w:color w:val="00B050"/>
        </w:rPr>
      </w:pPr>
      <w:r>
        <w:rPr>
          <w:rFonts w:ascii="Calibri" w:hAnsi="Calibri" w:cs="Calibri"/>
          <w:color w:val="auto"/>
        </w:rPr>
        <w:t>W T</w:t>
      </w:r>
      <w:r w:rsidR="00B034E4" w:rsidRPr="00F6079A">
        <w:rPr>
          <w:rFonts w:ascii="Calibri" w:hAnsi="Calibri" w:cs="Calibri"/>
          <w:color w:val="auto"/>
        </w:rPr>
        <w:t xml:space="preserve">abeli </w:t>
      </w:r>
      <w:r w:rsidR="00DD3689">
        <w:rPr>
          <w:rFonts w:ascii="Calibri" w:hAnsi="Calibri" w:cs="Calibri"/>
          <w:color w:val="auto"/>
        </w:rPr>
        <w:t>4 i 5</w:t>
      </w:r>
      <w:r w:rsidR="00B034E4" w:rsidRPr="00F6079A">
        <w:rPr>
          <w:rFonts w:ascii="Calibri" w:hAnsi="Calibri" w:cs="Calibri"/>
          <w:color w:val="auto"/>
        </w:rPr>
        <w:t xml:space="preserve"> wyszczególniono aglomeracj</w:t>
      </w:r>
      <w:r w:rsidR="00DD3689">
        <w:rPr>
          <w:rFonts w:ascii="Calibri" w:hAnsi="Calibri" w:cs="Calibri"/>
          <w:color w:val="auto"/>
        </w:rPr>
        <w:t>e</w:t>
      </w:r>
      <w:r w:rsidR="00813603">
        <w:rPr>
          <w:rFonts w:ascii="Calibri" w:hAnsi="Calibri" w:cs="Calibri"/>
          <w:color w:val="auto"/>
        </w:rPr>
        <w:t>,</w:t>
      </w:r>
      <w:r w:rsidR="00B034E4" w:rsidRPr="00F6079A">
        <w:rPr>
          <w:rFonts w:ascii="Calibri" w:hAnsi="Calibri" w:cs="Calibri"/>
          <w:color w:val="auto"/>
        </w:rPr>
        <w:t xml:space="preserve"> które wykazują chęć prowadzenia działań inwestycyjnych również po 2015 roku. Realizacja tych działań nie zapewni </w:t>
      </w:r>
      <w:r w:rsidR="00813603">
        <w:rPr>
          <w:rFonts w:ascii="Calibri" w:hAnsi="Calibri" w:cs="Calibri"/>
          <w:color w:val="auto"/>
        </w:rPr>
        <w:t xml:space="preserve">jednak </w:t>
      </w:r>
      <w:r w:rsidR="00B034E4" w:rsidRPr="00F6079A">
        <w:rPr>
          <w:rFonts w:ascii="Calibri" w:hAnsi="Calibri" w:cs="Calibri"/>
          <w:color w:val="auto"/>
        </w:rPr>
        <w:t>pełnego os</w:t>
      </w:r>
      <w:r w:rsidR="00DD3689">
        <w:rPr>
          <w:rFonts w:ascii="Calibri" w:hAnsi="Calibri" w:cs="Calibri"/>
          <w:color w:val="auto"/>
        </w:rPr>
        <w:t>iągnięcia zgodności z dyrektywą w przypadku 49</w:t>
      </w:r>
      <w:r w:rsidR="00813603">
        <w:rPr>
          <w:rFonts w:ascii="Calibri" w:hAnsi="Calibri" w:cs="Calibri"/>
          <w:color w:val="auto"/>
        </w:rPr>
        <w:t>7</w:t>
      </w:r>
      <w:r w:rsidR="00DD3689">
        <w:rPr>
          <w:rFonts w:ascii="Calibri" w:hAnsi="Calibri" w:cs="Calibri"/>
          <w:color w:val="auto"/>
        </w:rPr>
        <w:t xml:space="preserve"> aglomeracji.</w:t>
      </w:r>
      <w:r w:rsidR="00B034E4" w:rsidRPr="00F6079A">
        <w:rPr>
          <w:rFonts w:ascii="Calibri" w:hAnsi="Calibri" w:cs="Calibri"/>
          <w:color w:val="auto"/>
        </w:rPr>
        <w:t xml:space="preserve"> Przyczyni się jednak do spełnienia przez nie </w:t>
      </w:r>
      <w:r w:rsidR="00B034E4">
        <w:rPr>
          <w:rFonts w:ascii="Calibri" w:hAnsi="Calibri" w:cs="Calibri"/>
          <w:color w:val="auto"/>
        </w:rPr>
        <w:t xml:space="preserve">tych </w:t>
      </w:r>
      <w:r w:rsidR="00B034E4" w:rsidRPr="00F6079A">
        <w:rPr>
          <w:rFonts w:ascii="Calibri" w:hAnsi="Calibri" w:cs="Calibri"/>
          <w:color w:val="auto"/>
        </w:rPr>
        <w:t xml:space="preserve">wymogów w </w:t>
      </w:r>
      <w:r w:rsidR="00813603">
        <w:rPr>
          <w:rFonts w:ascii="Calibri" w:hAnsi="Calibri" w:cs="Calibri"/>
          <w:color w:val="auto"/>
        </w:rPr>
        <w:t>znacznym</w:t>
      </w:r>
      <w:r w:rsidR="00B034E4" w:rsidRPr="00F6079A">
        <w:rPr>
          <w:rFonts w:ascii="Calibri" w:hAnsi="Calibri" w:cs="Calibri"/>
          <w:color w:val="auto"/>
        </w:rPr>
        <w:t xml:space="preserve"> stopniu.</w:t>
      </w:r>
    </w:p>
    <w:p w:rsidR="00B034E4" w:rsidRPr="00256DC2" w:rsidRDefault="00B034E4" w:rsidP="00E81DBA">
      <w:pPr>
        <w:pStyle w:val="Nagwek1"/>
        <w:rPr>
          <w:rFonts w:ascii="Calibri" w:hAnsi="Calibri"/>
          <w:sz w:val="24"/>
        </w:rPr>
      </w:pPr>
      <w:r w:rsidRPr="00256DC2">
        <w:rPr>
          <w:rFonts w:ascii="Calibri" w:hAnsi="Calibri"/>
          <w:sz w:val="24"/>
        </w:rPr>
        <w:t>VI. PODSUMOWANIE I WNIOSKI</w:t>
      </w:r>
    </w:p>
    <w:bookmarkEnd w:id="14"/>
    <w:p w:rsidR="00580CB6" w:rsidRPr="00580CB6" w:rsidRDefault="00B034E4" w:rsidP="005C7DEE">
      <w:pPr>
        <w:pStyle w:val="Akapitzlist"/>
        <w:numPr>
          <w:ilvl w:val="0"/>
          <w:numId w:val="19"/>
        </w:num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580CB6">
        <w:rPr>
          <w:rFonts w:ascii="Calibri" w:hAnsi="Calibri"/>
        </w:rPr>
        <w:t>Podstawą do opracowania Master Planu były ankiety złożone przez 1487 aglomeracji o łącznym RLM w wysokości 37,8 mln RLM.</w:t>
      </w:r>
    </w:p>
    <w:p w:rsidR="00580CB6" w:rsidRPr="00580CB6" w:rsidRDefault="00580CB6" w:rsidP="005C7DEE">
      <w:pPr>
        <w:pStyle w:val="Akapitzlist"/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B034E4" w:rsidRPr="00580CB6" w:rsidRDefault="00E82D68" w:rsidP="00E82D68">
      <w:pPr>
        <w:pStyle w:val="Akapitzlist"/>
        <w:ind w:left="709" w:hanging="425"/>
        <w:rPr>
          <w:sz w:val="20"/>
          <w:szCs w:val="20"/>
          <w:lang w:eastAsia="pl-PL"/>
        </w:rPr>
      </w:pPr>
      <w:r>
        <w:rPr>
          <w:rFonts w:ascii="Calibri" w:hAnsi="Calibri"/>
        </w:rPr>
        <w:t xml:space="preserve">2.    </w:t>
      </w:r>
      <w:r w:rsidR="00B034E4" w:rsidRPr="00E82D68">
        <w:rPr>
          <w:rFonts w:ascii="Calibri" w:hAnsi="Calibri"/>
        </w:rPr>
        <w:t xml:space="preserve">W wyniku analizy ankiet dokonano podziału aglomeracji planujących zakończenie inwestycji do 31 grudnia 2015 r. na cztery priorytety (wg. ważności inwestycji </w:t>
      </w:r>
      <w:r w:rsidR="00B034E4" w:rsidRPr="00E82D68">
        <w:rPr>
          <w:rFonts w:ascii="Calibri" w:hAnsi="Calibri"/>
        </w:rPr>
        <w:br/>
        <w:t xml:space="preserve">i pilności zapewnienia środków) odpowiednio: </w:t>
      </w:r>
    </w:p>
    <w:p w:rsidR="00B034E4" w:rsidRPr="005C7DEE" w:rsidRDefault="00B034E4" w:rsidP="005C7DEE">
      <w:pPr>
        <w:spacing w:line="276" w:lineRule="auto"/>
        <w:ind w:firstLine="708"/>
        <w:jc w:val="both"/>
        <w:rPr>
          <w:rFonts w:asciiTheme="minorHAnsi" w:hAnsiTheme="minorHAnsi"/>
          <w:lang w:eastAsia="pl-PL"/>
        </w:rPr>
      </w:pPr>
      <w:r w:rsidRPr="005C7DEE">
        <w:rPr>
          <w:rFonts w:asciiTheme="minorHAnsi" w:hAnsiTheme="minorHAnsi"/>
          <w:lang w:eastAsia="pl-PL"/>
        </w:rPr>
        <w:t xml:space="preserve">Priorytet  I  </w:t>
      </w:r>
      <w:r w:rsidRPr="005C7DEE">
        <w:rPr>
          <w:rFonts w:asciiTheme="minorHAnsi" w:hAnsiTheme="minorHAnsi"/>
          <w:lang w:eastAsia="pl-PL"/>
        </w:rPr>
        <w:tab/>
        <w:t xml:space="preserve"> – 161 aglomeracji  (7 979 119 RLM),</w:t>
      </w:r>
    </w:p>
    <w:p w:rsidR="00B034E4" w:rsidRPr="005C7DEE" w:rsidRDefault="001C222F" w:rsidP="005C7DEE">
      <w:pPr>
        <w:tabs>
          <w:tab w:val="left" w:pos="2899"/>
          <w:tab w:val="left" w:pos="4879"/>
        </w:tabs>
        <w:suppressAutoHyphens w:val="0"/>
        <w:spacing w:line="276" w:lineRule="auto"/>
        <w:ind w:left="709"/>
        <w:jc w:val="both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 xml:space="preserve">Priorytet  II       </w:t>
      </w:r>
      <w:r w:rsidR="00B034E4" w:rsidRPr="005C7DEE">
        <w:rPr>
          <w:rFonts w:asciiTheme="minorHAnsi" w:hAnsiTheme="minorHAnsi"/>
          <w:lang w:eastAsia="pl-PL"/>
        </w:rPr>
        <w:t>– 17 aglomeracji  (76 921 RLM),</w:t>
      </w:r>
    </w:p>
    <w:p w:rsidR="00B034E4" w:rsidRPr="005C7DEE" w:rsidRDefault="001C222F" w:rsidP="005C7DEE">
      <w:pPr>
        <w:tabs>
          <w:tab w:val="left" w:pos="2899"/>
          <w:tab w:val="left" w:pos="4879"/>
        </w:tabs>
        <w:suppressAutoHyphens w:val="0"/>
        <w:spacing w:line="276" w:lineRule="auto"/>
        <w:ind w:left="709"/>
        <w:jc w:val="both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lastRenderedPageBreak/>
        <w:t xml:space="preserve">Priorytet  III     </w:t>
      </w:r>
      <w:r w:rsidR="00B034E4" w:rsidRPr="005C7DEE">
        <w:rPr>
          <w:rFonts w:asciiTheme="minorHAnsi" w:hAnsiTheme="minorHAnsi"/>
          <w:lang w:eastAsia="pl-PL"/>
        </w:rPr>
        <w:t xml:space="preserve"> – 363 aglomeracje  (10 924 995 </w:t>
      </w:r>
      <w:proofErr w:type="spellStart"/>
      <w:r w:rsidR="00B034E4" w:rsidRPr="005C7DEE">
        <w:rPr>
          <w:rFonts w:asciiTheme="minorHAnsi" w:hAnsiTheme="minorHAnsi"/>
          <w:lang w:eastAsia="pl-PL"/>
        </w:rPr>
        <w:t>RLM</w:t>
      </w:r>
      <w:proofErr w:type="spellEnd"/>
      <w:r w:rsidR="00B034E4" w:rsidRPr="005C7DEE">
        <w:rPr>
          <w:rFonts w:asciiTheme="minorHAnsi" w:hAnsiTheme="minorHAnsi"/>
          <w:lang w:eastAsia="pl-PL"/>
        </w:rPr>
        <w:t>)</w:t>
      </w:r>
      <w:r>
        <w:rPr>
          <w:rFonts w:asciiTheme="minorHAnsi" w:hAnsiTheme="minorHAnsi"/>
          <w:lang w:eastAsia="pl-PL"/>
        </w:rPr>
        <w:t>,</w:t>
      </w:r>
    </w:p>
    <w:p w:rsidR="00B034E4" w:rsidRPr="005C7DEE" w:rsidRDefault="001C222F" w:rsidP="005C7DEE">
      <w:pPr>
        <w:tabs>
          <w:tab w:val="left" w:pos="2899"/>
          <w:tab w:val="left" w:pos="4879"/>
        </w:tabs>
        <w:suppressAutoHyphens w:val="0"/>
        <w:spacing w:line="276" w:lineRule="auto"/>
        <w:ind w:left="709"/>
        <w:jc w:val="both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 xml:space="preserve">Priorytet  IV      </w:t>
      </w:r>
      <w:r w:rsidR="00B034E4" w:rsidRPr="005C7DEE">
        <w:rPr>
          <w:rFonts w:asciiTheme="minorHAnsi" w:hAnsiTheme="minorHAnsi"/>
          <w:lang w:eastAsia="pl-PL"/>
        </w:rPr>
        <w:t>–  44</w:t>
      </w:r>
      <w:r w:rsidR="00E82D68">
        <w:rPr>
          <w:rFonts w:asciiTheme="minorHAnsi" w:hAnsiTheme="minorHAnsi"/>
          <w:lang w:eastAsia="pl-PL"/>
        </w:rPr>
        <w:t>9</w:t>
      </w:r>
      <w:r w:rsidR="00B034E4" w:rsidRPr="005C7DEE">
        <w:rPr>
          <w:rFonts w:asciiTheme="minorHAnsi" w:hAnsiTheme="minorHAnsi"/>
          <w:lang w:eastAsia="pl-PL"/>
        </w:rPr>
        <w:t xml:space="preserve"> aglomeracje  (</w:t>
      </w:r>
      <w:r w:rsidR="00E82D68" w:rsidRPr="00E82D68">
        <w:rPr>
          <w:rFonts w:asciiTheme="minorHAnsi" w:hAnsiTheme="minorHAnsi"/>
          <w:lang w:eastAsia="pl-PL"/>
        </w:rPr>
        <w:t>10</w:t>
      </w:r>
      <w:r w:rsidR="00E82D68">
        <w:rPr>
          <w:rFonts w:asciiTheme="minorHAnsi" w:hAnsiTheme="minorHAnsi"/>
          <w:lang w:eastAsia="pl-PL"/>
        </w:rPr>
        <w:t> </w:t>
      </w:r>
      <w:r w:rsidR="00E82D68" w:rsidRPr="00E82D68">
        <w:rPr>
          <w:rFonts w:asciiTheme="minorHAnsi" w:hAnsiTheme="minorHAnsi"/>
          <w:lang w:eastAsia="pl-PL"/>
        </w:rPr>
        <w:t>123</w:t>
      </w:r>
      <w:r w:rsidR="00E82D68">
        <w:rPr>
          <w:rFonts w:asciiTheme="minorHAnsi" w:hAnsiTheme="minorHAnsi"/>
          <w:lang w:eastAsia="pl-PL"/>
        </w:rPr>
        <w:t> </w:t>
      </w:r>
      <w:r w:rsidR="00E82D68" w:rsidRPr="00E82D68">
        <w:rPr>
          <w:rFonts w:asciiTheme="minorHAnsi" w:hAnsiTheme="minorHAnsi"/>
          <w:lang w:eastAsia="pl-PL"/>
        </w:rPr>
        <w:t>564</w:t>
      </w:r>
      <w:r w:rsidR="00E82D68">
        <w:rPr>
          <w:rFonts w:asciiTheme="minorHAnsi" w:hAnsiTheme="minorHAnsi"/>
          <w:lang w:eastAsia="pl-PL"/>
        </w:rPr>
        <w:t xml:space="preserve"> </w:t>
      </w:r>
      <w:proofErr w:type="spellStart"/>
      <w:r w:rsidR="00B034E4" w:rsidRPr="005C7DEE">
        <w:rPr>
          <w:rFonts w:asciiTheme="minorHAnsi" w:hAnsiTheme="minorHAnsi"/>
          <w:lang w:eastAsia="pl-PL"/>
        </w:rPr>
        <w:t>RLM</w:t>
      </w:r>
      <w:proofErr w:type="spellEnd"/>
      <w:r w:rsidR="00B034E4" w:rsidRPr="005C7DEE">
        <w:rPr>
          <w:rFonts w:asciiTheme="minorHAnsi" w:hAnsiTheme="minorHAnsi"/>
          <w:lang w:eastAsia="pl-PL"/>
        </w:rPr>
        <w:t>).</w:t>
      </w:r>
    </w:p>
    <w:p w:rsidR="00580CB6" w:rsidRDefault="00E82D68" w:rsidP="005C7DEE">
      <w:pPr>
        <w:tabs>
          <w:tab w:val="left" w:pos="2899"/>
          <w:tab w:val="left" w:pos="4879"/>
        </w:tabs>
        <w:suppressAutoHyphens w:val="0"/>
        <w:spacing w:line="276" w:lineRule="auto"/>
        <w:jc w:val="both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 xml:space="preserve">            </w:t>
      </w:r>
      <w:r w:rsidR="00B034E4" w:rsidRPr="00580CB6">
        <w:rPr>
          <w:rFonts w:asciiTheme="minorHAnsi" w:hAnsiTheme="minorHAnsi"/>
          <w:lang w:eastAsia="pl-PL"/>
        </w:rPr>
        <w:t>Plany rzeczowo-finansowe tych aglomeracji są zasadniczym elementem Master Planu.</w:t>
      </w:r>
    </w:p>
    <w:p w:rsidR="00580CB6" w:rsidRDefault="00580CB6" w:rsidP="005C7DEE">
      <w:pPr>
        <w:tabs>
          <w:tab w:val="left" w:pos="2899"/>
          <w:tab w:val="left" w:pos="4879"/>
        </w:tabs>
        <w:suppressAutoHyphens w:val="0"/>
        <w:spacing w:line="276" w:lineRule="auto"/>
        <w:jc w:val="both"/>
        <w:rPr>
          <w:rFonts w:asciiTheme="minorHAnsi" w:hAnsiTheme="minorHAnsi"/>
          <w:lang w:eastAsia="pl-PL"/>
        </w:rPr>
      </w:pPr>
    </w:p>
    <w:p w:rsidR="00B034E4" w:rsidRPr="005C7DEE" w:rsidRDefault="00B034E4" w:rsidP="00E82D68">
      <w:pPr>
        <w:pStyle w:val="Akapitzlist"/>
        <w:numPr>
          <w:ilvl w:val="0"/>
          <w:numId w:val="29"/>
        </w:numPr>
        <w:tabs>
          <w:tab w:val="left" w:pos="2899"/>
          <w:tab w:val="left" w:pos="4879"/>
        </w:tabs>
        <w:suppressAutoHyphens w:val="0"/>
        <w:spacing w:line="276" w:lineRule="auto"/>
        <w:ind w:left="709"/>
        <w:jc w:val="both"/>
        <w:rPr>
          <w:rFonts w:asciiTheme="minorHAnsi" w:hAnsiTheme="minorHAnsi"/>
          <w:lang w:eastAsia="pl-PL"/>
        </w:rPr>
      </w:pPr>
      <w:r w:rsidRPr="005C7DEE">
        <w:rPr>
          <w:rFonts w:ascii="Calibri" w:hAnsi="Calibri"/>
        </w:rPr>
        <w:t>Dodatkowo wyodrębniono aglomeracje planujące działania inwestycyjne lecz nie kwalifikujące się do ww. priorytetów:</w:t>
      </w:r>
    </w:p>
    <w:p w:rsidR="00B034E4" w:rsidRDefault="00B034E4" w:rsidP="00E82D68">
      <w:pPr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Aglomeracje poza priorytetami </w:t>
      </w:r>
      <w:r w:rsidRPr="004B3F0D">
        <w:rPr>
          <w:rFonts w:ascii="Calibri" w:hAnsi="Calibri"/>
        </w:rPr>
        <w:t>- 49</w:t>
      </w:r>
      <w:r w:rsidR="00E82D68">
        <w:rPr>
          <w:rFonts w:ascii="Calibri" w:hAnsi="Calibri"/>
        </w:rPr>
        <w:t>7</w:t>
      </w:r>
      <w:r w:rsidRPr="004B3F0D">
        <w:rPr>
          <w:rFonts w:ascii="Calibri" w:hAnsi="Calibri"/>
        </w:rPr>
        <w:t xml:space="preserve"> aglomeracji (</w:t>
      </w:r>
      <w:r w:rsidR="00E82D68" w:rsidRPr="00E82D68">
        <w:rPr>
          <w:rFonts w:ascii="Calibri" w:hAnsi="Calibri"/>
        </w:rPr>
        <w:t>8</w:t>
      </w:r>
      <w:r w:rsidR="00E82D68">
        <w:rPr>
          <w:rFonts w:ascii="Calibri" w:hAnsi="Calibri"/>
        </w:rPr>
        <w:t> </w:t>
      </w:r>
      <w:r w:rsidR="00E82D68" w:rsidRPr="00E82D68">
        <w:rPr>
          <w:rFonts w:ascii="Calibri" w:hAnsi="Calibri"/>
        </w:rPr>
        <w:t>677</w:t>
      </w:r>
      <w:r w:rsidR="00E82D68">
        <w:rPr>
          <w:rFonts w:ascii="Calibri" w:hAnsi="Calibri"/>
        </w:rPr>
        <w:t> </w:t>
      </w:r>
      <w:r w:rsidR="00E82D68" w:rsidRPr="00E82D68">
        <w:rPr>
          <w:rFonts w:ascii="Calibri" w:hAnsi="Calibri"/>
        </w:rPr>
        <w:t>462</w:t>
      </w:r>
      <w:r w:rsidR="00E82D68">
        <w:rPr>
          <w:rFonts w:ascii="Calibri" w:hAnsi="Calibri"/>
        </w:rPr>
        <w:t xml:space="preserve"> </w:t>
      </w:r>
      <w:proofErr w:type="spellStart"/>
      <w:r w:rsidRPr="004B3F0D">
        <w:rPr>
          <w:rFonts w:ascii="Calibri" w:hAnsi="Calibri"/>
        </w:rPr>
        <w:t>RLM</w:t>
      </w:r>
      <w:proofErr w:type="spellEnd"/>
      <w:r w:rsidRPr="004B3F0D">
        <w:rPr>
          <w:rFonts w:ascii="Calibri" w:hAnsi="Calibri"/>
        </w:rPr>
        <w:t>)</w:t>
      </w:r>
    </w:p>
    <w:p w:rsidR="00B034E4" w:rsidRDefault="00B034E4" w:rsidP="00E82D68">
      <w:pPr>
        <w:ind w:left="709"/>
        <w:jc w:val="both"/>
        <w:rPr>
          <w:rFonts w:ascii="Calibri" w:hAnsi="Calibri"/>
        </w:rPr>
      </w:pPr>
      <w:r w:rsidRPr="004B3F0D">
        <w:rPr>
          <w:rFonts w:ascii="Calibri" w:hAnsi="Calibri"/>
        </w:rPr>
        <w:t>Plany inwestycyjne ww. aglomeracji uwzględniono w Master Planie.</w:t>
      </w:r>
    </w:p>
    <w:p w:rsidR="00B034E4" w:rsidRPr="0040694B" w:rsidRDefault="00B034E4" w:rsidP="005C7DEE">
      <w:pPr>
        <w:ind w:left="708"/>
        <w:jc w:val="both"/>
        <w:rPr>
          <w:rFonts w:ascii="Calibri" w:hAnsi="Calibri"/>
          <w:color w:val="FF0000"/>
        </w:rPr>
      </w:pPr>
    </w:p>
    <w:p w:rsidR="00B034E4" w:rsidRDefault="00E82D68" w:rsidP="00E82D68">
      <w:pPr>
        <w:pStyle w:val="Akapitzlist"/>
        <w:ind w:hanging="436"/>
        <w:jc w:val="both"/>
        <w:rPr>
          <w:rFonts w:ascii="Calibri" w:hAnsi="Calibri"/>
        </w:rPr>
      </w:pPr>
      <w:r>
        <w:rPr>
          <w:rFonts w:ascii="Calibri" w:hAnsi="Calibri"/>
        </w:rPr>
        <w:t xml:space="preserve">4.    </w:t>
      </w:r>
      <w:r w:rsidR="00B034E4" w:rsidRPr="005C7DEE">
        <w:rPr>
          <w:rFonts w:ascii="Calibri" w:hAnsi="Calibri"/>
        </w:rPr>
        <w:t xml:space="preserve">Z analizy </w:t>
      </w:r>
      <w:r w:rsidR="00B034E4" w:rsidRPr="005C7DEE">
        <w:rPr>
          <w:rFonts w:ascii="Calibri" w:hAnsi="Calibri" w:cs="Calibri"/>
        </w:rPr>
        <w:t xml:space="preserve">1684 przesłanych </w:t>
      </w:r>
      <w:r w:rsidR="00B034E4" w:rsidRPr="005C7DEE">
        <w:rPr>
          <w:rFonts w:ascii="Calibri" w:hAnsi="Calibri"/>
        </w:rPr>
        <w:t>ankiet wyodrębniono 197 aglomeracji, które ze względu na brak rozporządzeń wojewody</w:t>
      </w:r>
      <w:r w:rsidR="00152EAF" w:rsidRPr="005C7DEE">
        <w:rPr>
          <w:rFonts w:ascii="Calibri" w:hAnsi="Calibri"/>
        </w:rPr>
        <w:t>,</w:t>
      </w:r>
      <w:r w:rsidR="00B034E4" w:rsidRPr="005C7DEE">
        <w:rPr>
          <w:rFonts w:ascii="Calibri" w:hAnsi="Calibri"/>
        </w:rPr>
        <w:t xml:space="preserve"> bądź uchwał sejmików wojewód</w:t>
      </w:r>
      <w:r w:rsidR="00DC2286" w:rsidRPr="005C7DEE">
        <w:rPr>
          <w:rFonts w:ascii="Calibri" w:hAnsi="Calibri"/>
        </w:rPr>
        <w:t>zkich wyznaczających ich obszar oraz</w:t>
      </w:r>
      <w:r w:rsidR="00B034E4" w:rsidRPr="005C7DEE">
        <w:rPr>
          <w:rFonts w:ascii="Calibri" w:hAnsi="Calibri"/>
        </w:rPr>
        <w:t xml:space="preserve"> war</w:t>
      </w:r>
      <w:r w:rsidR="00DC2286" w:rsidRPr="005C7DEE">
        <w:rPr>
          <w:rFonts w:ascii="Calibri" w:hAnsi="Calibri"/>
        </w:rPr>
        <w:t>tość wynoszącą poniżej 2</w:t>
      </w:r>
      <w:r w:rsidR="00152EAF" w:rsidRPr="005C7DEE">
        <w:rPr>
          <w:rFonts w:ascii="Calibri" w:hAnsi="Calibri"/>
        </w:rPr>
        <w:t xml:space="preserve"> </w:t>
      </w:r>
      <w:r w:rsidR="00DC2286" w:rsidRPr="005C7DEE">
        <w:rPr>
          <w:rFonts w:ascii="Calibri" w:hAnsi="Calibri"/>
        </w:rPr>
        <w:t>000 RLM</w:t>
      </w:r>
      <w:r w:rsidR="00B034E4" w:rsidRPr="005C7DEE">
        <w:rPr>
          <w:rFonts w:ascii="Calibri" w:hAnsi="Calibri"/>
        </w:rPr>
        <w:t xml:space="preserve"> lub</w:t>
      </w:r>
      <w:r w:rsidR="00152EAF" w:rsidRPr="005C7DEE">
        <w:rPr>
          <w:rFonts w:ascii="Calibri" w:hAnsi="Calibri"/>
        </w:rPr>
        <w:t>,</w:t>
      </w:r>
      <w:r w:rsidR="00B034E4" w:rsidRPr="005C7DEE">
        <w:rPr>
          <w:rFonts w:ascii="Calibri" w:hAnsi="Calibri"/>
        </w:rPr>
        <w:t xml:space="preserve"> dla których procedowana jest likwidacja – nie uwzględniono w Master Planie i zostaną wyeliminowane z KPOŚK w ramach jej czwartej aktualizacji.</w:t>
      </w:r>
    </w:p>
    <w:p w:rsidR="00B034E4" w:rsidRPr="00580CB6" w:rsidRDefault="00B034E4" w:rsidP="00E82D68">
      <w:pPr>
        <w:pStyle w:val="Akapitzlist"/>
        <w:ind w:hanging="436"/>
        <w:jc w:val="both"/>
      </w:pPr>
    </w:p>
    <w:p w:rsidR="00B034E4" w:rsidRPr="005C7DEE" w:rsidRDefault="00B034E4" w:rsidP="00813603">
      <w:pPr>
        <w:pStyle w:val="Akapitzlist"/>
        <w:numPr>
          <w:ilvl w:val="0"/>
          <w:numId w:val="30"/>
        </w:numPr>
        <w:jc w:val="both"/>
        <w:rPr>
          <w:rFonts w:ascii="Calibri" w:hAnsi="Calibri"/>
        </w:rPr>
      </w:pPr>
      <w:r w:rsidRPr="005C7DEE">
        <w:rPr>
          <w:rFonts w:ascii="Calibri" w:hAnsi="Calibri"/>
        </w:rPr>
        <w:t xml:space="preserve">Potrzeby finansowe na realizację inwestycji ujętych w Master Planie wynoszą razem </w:t>
      </w:r>
      <w:r w:rsidR="00813603" w:rsidRPr="00813603">
        <w:rPr>
          <w:rFonts w:ascii="Calibri" w:hAnsi="Calibri" w:cs="Times New Roman"/>
          <w:bCs/>
          <w:lang w:eastAsia="pl-PL"/>
        </w:rPr>
        <w:t>28 242 141,9</w:t>
      </w:r>
      <w:r w:rsidR="00813603">
        <w:rPr>
          <w:rFonts w:ascii="Calibri" w:hAnsi="Calibri" w:cs="Times New Roman"/>
          <w:bCs/>
          <w:lang w:eastAsia="pl-PL"/>
        </w:rPr>
        <w:t xml:space="preserve"> </w:t>
      </w:r>
      <w:r w:rsidRPr="005C7DEE">
        <w:rPr>
          <w:rFonts w:ascii="Calibri" w:hAnsi="Calibri" w:cs="Times New Roman"/>
          <w:bCs/>
          <w:lang w:eastAsia="pl-PL"/>
        </w:rPr>
        <w:t>tys.</w:t>
      </w:r>
      <w:r w:rsidRPr="005C7DEE">
        <w:rPr>
          <w:rFonts w:ascii="Calibri" w:hAnsi="Calibri"/>
        </w:rPr>
        <w:t xml:space="preserve"> zł w tym:  </w:t>
      </w:r>
    </w:p>
    <w:p w:rsidR="005C7DEE" w:rsidRDefault="005C7DEE" w:rsidP="005C7DEE">
      <w:pPr>
        <w:pStyle w:val="Akapitzlist"/>
        <w:spacing w:line="276" w:lineRule="auto"/>
        <w:jc w:val="both"/>
        <w:rPr>
          <w:rFonts w:ascii="Calibri" w:hAnsi="Calibri"/>
          <w:lang w:eastAsia="pl-PL"/>
        </w:rPr>
      </w:pPr>
    </w:p>
    <w:p w:rsidR="00B034E4" w:rsidRPr="00B21405" w:rsidRDefault="00B034E4" w:rsidP="005C7DEE">
      <w:pPr>
        <w:pStyle w:val="Akapitzlist"/>
        <w:spacing w:line="276" w:lineRule="auto"/>
        <w:jc w:val="both"/>
        <w:rPr>
          <w:rFonts w:ascii="Calibri" w:hAnsi="Calibri"/>
          <w:lang w:eastAsia="pl-PL"/>
        </w:rPr>
      </w:pPr>
      <w:r w:rsidRPr="00B21405">
        <w:rPr>
          <w:rFonts w:ascii="Calibri" w:hAnsi="Calibri"/>
          <w:lang w:eastAsia="pl-PL"/>
        </w:rPr>
        <w:t>Priorytet  I</w:t>
      </w:r>
      <w:r w:rsidRPr="00B21405">
        <w:rPr>
          <w:rFonts w:ascii="Calibri" w:hAnsi="Calibri"/>
          <w:lang w:eastAsia="pl-PL"/>
        </w:rPr>
        <w:tab/>
        <w:t xml:space="preserve">- </w:t>
      </w:r>
      <w:r w:rsidR="00813603" w:rsidRPr="00813603">
        <w:rPr>
          <w:rFonts w:ascii="Calibri" w:hAnsi="Calibri"/>
          <w:lang w:eastAsia="pl-PL"/>
        </w:rPr>
        <w:t>7 110 264,7</w:t>
      </w:r>
      <w:r w:rsidR="00813603">
        <w:rPr>
          <w:rFonts w:ascii="Calibri" w:hAnsi="Calibri"/>
          <w:lang w:eastAsia="pl-PL"/>
        </w:rPr>
        <w:t xml:space="preserve"> </w:t>
      </w:r>
      <w:r>
        <w:rPr>
          <w:rFonts w:ascii="Calibri" w:hAnsi="Calibri"/>
          <w:lang w:eastAsia="pl-PL"/>
        </w:rPr>
        <w:t xml:space="preserve">tys. </w:t>
      </w:r>
      <w:r w:rsidRPr="00B21405">
        <w:rPr>
          <w:rFonts w:ascii="Calibri" w:hAnsi="Calibri"/>
          <w:lang w:eastAsia="pl-PL"/>
        </w:rPr>
        <w:t>zł,</w:t>
      </w:r>
    </w:p>
    <w:p w:rsidR="00B034E4" w:rsidRPr="00B21405" w:rsidRDefault="00B034E4" w:rsidP="005C7DEE">
      <w:pPr>
        <w:pStyle w:val="Akapitzlist"/>
        <w:tabs>
          <w:tab w:val="left" w:pos="2899"/>
          <w:tab w:val="left" w:pos="4879"/>
        </w:tabs>
        <w:suppressAutoHyphens w:val="0"/>
        <w:spacing w:line="276" w:lineRule="auto"/>
        <w:jc w:val="both"/>
        <w:rPr>
          <w:rFonts w:ascii="Calibri" w:hAnsi="Calibri"/>
          <w:lang w:eastAsia="pl-PL"/>
        </w:rPr>
      </w:pPr>
      <w:r w:rsidRPr="00B21405">
        <w:rPr>
          <w:rFonts w:ascii="Calibri" w:hAnsi="Calibri"/>
          <w:lang w:eastAsia="pl-PL"/>
        </w:rPr>
        <w:t xml:space="preserve">Priorytet  II      - </w:t>
      </w:r>
      <w:r w:rsidR="00813603" w:rsidRPr="00813603">
        <w:rPr>
          <w:rFonts w:ascii="Calibri" w:hAnsi="Calibri"/>
          <w:lang w:eastAsia="pl-PL"/>
        </w:rPr>
        <w:t>264 566,3</w:t>
      </w:r>
      <w:r>
        <w:rPr>
          <w:rFonts w:ascii="Calibri" w:hAnsi="Calibri"/>
          <w:lang w:eastAsia="pl-PL"/>
        </w:rPr>
        <w:t xml:space="preserve"> tys. zł,</w:t>
      </w:r>
    </w:p>
    <w:p w:rsidR="00B034E4" w:rsidRPr="00B21405" w:rsidRDefault="00B034E4" w:rsidP="005C7DEE">
      <w:pPr>
        <w:pStyle w:val="Akapitzlist"/>
        <w:tabs>
          <w:tab w:val="left" w:pos="2899"/>
          <w:tab w:val="left" w:pos="4879"/>
        </w:tabs>
        <w:suppressAutoHyphens w:val="0"/>
        <w:spacing w:line="276" w:lineRule="auto"/>
        <w:jc w:val="both"/>
        <w:rPr>
          <w:rFonts w:ascii="Calibri" w:hAnsi="Calibri"/>
          <w:lang w:eastAsia="pl-PL"/>
        </w:rPr>
      </w:pPr>
      <w:r w:rsidRPr="00B21405">
        <w:rPr>
          <w:rFonts w:ascii="Calibri" w:hAnsi="Calibri"/>
          <w:lang w:eastAsia="pl-PL"/>
        </w:rPr>
        <w:t xml:space="preserve">Priorytet  III     - </w:t>
      </w:r>
      <w:r w:rsidR="00813603" w:rsidRPr="00813603">
        <w:rPr>
          <w:rFonts w:ascii="Calibri" w:hAnsi="Calibri"/>
          <w:lang w:eastAsia="pl-PL"/>
        </w:rPr>
        <w:t>5 283 570,4</w:t>
      </w:r>
      <w:r w:rsidR="00813603">
        <w:rPr>
          <w:rFonts w:ascii="Calibri" w:hAnsi="Calibri"/>
          <w:lang w:eastAsia="pl-PL"/>
        </w:rPr>
        <w:t xml:space="preserve"> </w:t>
      </w:r>
      <w:r>
        <w:rPr>
          <w:rFonts w:ascii="Calibri" w:hAnsi="Calibri"/>
          <w:lang w:eastAsia="pl-PL"/>
        </w:rPr>
        <w:t>tys. zł,</w:t>
      </w:r>
    </w:p>
    <w:p w:rsidR="00B034E4" w:rsidRPr="00B21405" w:rsidRDefault="00B034E4" w:rsidP="005C7DEE">
      <w:pPr>
        <w:pStyle w:val="Akapitzlist"/>
        <w:tabs>
          <w:tab w:val="left" w:pos="2899"/>
          <w:tab w:val="left" w:pos="4879"/>
        </w:tabs>
        <w:suppressAutoHyphens w:val="0"/>
        <w:spacing w:line="276" w:lineRule="auto"/>
        <w:jc w:val="both"/>
        <w:rPr>
          <w:rFonts w:ascii="Calibri" w:hAnsi="Calibri"/>
          <w:lang w:eastAsia="pl-PL"/>
        </w:rPr>
      </w:pPr>
      <w:r w:rsidRPr="00B21405">
        <w:rPr>
          <w:rFonts w:ascii="Calibri" w:hAnsi="Calibri"/>
          <w:lang w:eastAsia="pl-PL"/>
        </w:rPr>
        <w:t xml:space="preserve">Priorytet  IV     - </w:t>
      </w:r>
      <w:r w:rsidR="00813603" w:rsidRPr="00813603">
        <w:rPr>
          <w:rFonts w:ascii="Calibri" w:hAnsi="Calibri"/>
          <w:lang w:eastAsia="pl-PL"/>
        </w:rPr>
        <w:t>9 716 991,5</w:t>
      </w:r>
      <w:r w:rsidR="00813603">
        <w:rPr>
          <w:rFonts w:ascii="Calibri" w:hAnsi="Calibri"/>
          <w:lang w:eastAsia="pl-PL"/>
        </w:rPr>
        <w:t xml:space="preserve"> </w:t>
      </w:r>
      <w:r>
        <w:rPr>
          <w:rFonts w:ascii="Calibri" w:hAnsi="Calibri"/>
          <w:lang w:eastAsia="pl-PL"/>
        </w:rPr>
        <w:t>tys. zł,</w:t>
      </w:r>
    </w:p>
    <w:p w:rsidR="00B034E4" w:rsidRDefault="001C222F" w:rsidP="00E82D68">
      <w:pPr>
        <w:pStyle w:val="Akapitzlist"/>
        <w:ind w:left="0" w:firstLine="708"/>
        <w:jc w:val="both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>Aglomeracje poza priorytetami -</w:t>
      </w:r>
      <w:r w:rsidR="00813603" w:rsidRPr="00813603">
        <w:rPr>
          <w:rFonts w:ascii="Calibri" w:hAnsi="Calibri"/>
          <w:lang w:eastAsia="pl-PL"/>
        </w:rPr>
        <w:t>5 866 749,0</w:t>
      </w:r>
      <w:r w:rsidR="00813603">
        <w:rPr>
          <w:rFonts w:ascii="Calibri" w:hAnsi="Calibri"/>
          <w:lang w:eastAsia="pl-PL"/>
        </w:rPr>
        <w:t xml:space="preserve"> </w:t>
      </w:r>
      <w:r w:rsidR="00B034E4">
        <w:rPr>
          <w:rFonts w:ascii="Calibri" w:hAnsi="Calibri"/>
          <w:lang w:eastAsia="pl-PL"/>
        </w:rPr>
        <w:t>tys. zł.</w:t>
      </w:r>
    </w:p>
    <w:p w:rsidR="00B034E4" w:rsidRPr="004862FA" w:rsidRDefault="00B034E4" w:rsidP="00E82D68">
      <w:pPr>
        <w:pStyle w:val="Akapitzlist"/>
        <w:ind w:left="0" w:firstLine="708"/>
        <w:jc w:val="both"/>
        <w:rPr>
          <w:rFonts w:ascii="Calibri" w:hAnsi="Calibri"/>
        </w:rPr>
      </w:pPr>
    </w:p>
    <w:p w:rsidR="00B034E4" w:rsidRPr="005C7DEE" w:rsidRDefault="00B034E4" w:rsidP="005C7DEE">
      <w:pPr>
        <w:pStyle w:val="Akapitzlist"/>
        <w:numPr>
          <w:ilvl w:val="0"/>
          <w:numId w:val="30"/>
        </w:numPr>
        <w:jc w:val="both"/>
        <w:rPr>
          <w:rFonts w:ascii="Calibri" w:hAnsi="Calibri"/>
        </w:rPr>
      </w:pPr>
      <w:r w:rsidRPr="005C7DEE">
        <w:rPr>
          <w:rFonts w:ascii="Calibri" w:hAnsi="Calibri"/>
        </w:rPr>
        <w:t xml:space="preserve">Zagrożeniem dla wypełnienia zapisów Master Planu jest znaczny zakres niezbędnych działań inwestycyjnych jakie muszą zostać wykonane w stosunkowo krótkim czasie (do końca 2015 r.). Zagrożenie  to dotyczy głównie Priorytetu I, a w szczególności aglomeracji o RLM z przedziału </w:t>
      </w:r>
      <w:r w:rsidRPr="005C7DEE">
        <w:rPr>
          <w:rFonts w:ascii="Symbol" w:hAnsi="Symbol" w:cs="Times New Roman"/>
          <w:lang w:eastAsia="pl-PL"/>
        </w:rPr>
        <w:t></w:t>
      </w:r>
      <w:r w:rsidRPr="005C7DEE">
        <w:rPr>
          <w:rFonts w:ascii="Calibri" w:hAnsi="Calibri" w:cs="Times New Roman"/>
          <w:lang w:eastAsia="pl-PL"/>
        </w:rPr>
        <w:t xml:space="preserve"> 10 000 </w:t>
      </w:r>
      <w:r w:rsidRPr="005C7DEE">
        <w:rPr>
          <w:rFonts w:ascii="Symbol" w:hAnsi="Symbol" w:cs="Times New Roman"/>
          <w:lang w:eastAsia="pl-PL"/>
        </w:rPr>
        <w:t></w:t>
      </w:r>
      <w:r w:rsidRPr="005C7DEE">
        <w:rPr>
          <w:rFonts w:ascii="Calibri" w:hAnsi="Calibri" w:cs="Times New Roman"/>
          <w:lang w:eastAsia="pl-PL"/>
        </w:rPr>
        <w:t xml:space="preserve"> 15 000.</w:t>
      </w:r>
    </w:p>
    <w:p w:rsidR="00B034E4" w:rsidRPr="005506E6" w:rsidRDefault="00B034E4" w:rsidP="00435A3B">
      <w:pPr>
        <w:ind w:left="708" w:firstLine="12"/>
        <w:jc w:val="both"/>
        <w:rPr>
          <w:rFonts w:ascii="Calibri" w:hAnsi="Calibri"/>
        </w:rPr>
      </w:pPr>
      <w:r w:rsidRPr="004862FA">
        <w:rPr>
          <w:rFonts w:ascii="Calibri" w:hAnsi="Calibri"/>
        </w:rPr>
        <w:t xml:space="preserve">Mając na uwadze spodziewane zagrożenia należy pilnie podjąć działania naprawcze o różnym charakterze (organizacyjne, prawne, monitorujące, finansowe i in.) mające na celu minimalizację </w:t>
      </w:r>
      <w:r>
        <w:rPr>
          <w:rFonts w:ascii="Calibri" w:hAnsi="Calibri"/>
        </w:rPr>
        <w:t xml:space="preserve">ewentualnych </w:t>
      </w:r>
      <w:r w:rsidRPr="004862FA">
        <w:rPr>
          <w:rFonts w:ascii="Calibri" w:hAnsi="Calibri"/>
        </w:rPr>
        <w:t>opóźnień w realizacji inwestycji na rzecz wdrożenia dyrektywy Rady 91/271/EWG.</w:t>
      </w:r>
    </w:p>
    <w:p w:rsidR="00B034E4" w:rsidRDefault="00B034E4" w:rsidP="004C682C">
      <w:pPr>
        <w:pStyle w:val="Nagwek2"/>
        <w:tabs>
          <w:tab w:val="clear" w:pos="576"/>
        </w:tabs>
        <w:ind w:left="1080" w:firstLine="0"/>
        <w:rPr>
          <w:bCs w:val="0"/>
          <w:color w:val="FF0000"/>
        </w:rPr>
      </w:pPr>
    </w:p>
    <w:p w:rsidR="00B034E4" w:rsidRDefault="00B034E4" w:rsidP="00435A3B">
      <w:pPr>
        <w:jc w:val="both"/>
      </w:pPr>
      <w:r w:rsidRPr="00435A3B">
        <w:rPr>
          <w:rFonts w:ascii="Calibri" w:hAnsi="Calibri"/>
        </w:rPr>
        <w:t xml:space="preserve">Całość dokumentu </w:t>
      </w:r>
      <w:r>
        <w:rPr>
          <w:rFonts w:ascii="Calibri" w:hAnsi="Calibri"/>
        </w:rPr>
        <w:t xml:space="preserve">- </w:t>
      </w:r>
      <w:r w:rsidRPr="00435A3B">
        <w:rPr>
          <w:rFonts w:ascii="Calibri" w:hAnsi="Calibri"/>
        </w:rPr>
        <w:t xml:space="preserve">wraz z bazą danych </w:t>
      </w:r>
      <w:r>
        <w:rPr>
          <w:rFonts w:ascii="Calibri" w:hAnsi="Calibri"/>
        </w:rPr>
        <w:t xml:space="preserve">identyfikującą potrzeby inwestycyjne poszczególnych aglomeracji ściekowych, </w:t>
      </w:r>
      <w:r w:rsidRPr="00435A3B">
        <w:rPr>
          <w:rFonts w:ascii="Calibri" w:hAnsi="Calibri"/>
        </w:rPr>
        <w:t>dostępna jest na stronie internetowej</w:t>
      </w:r>
      <w:r>
        <w:rPr>
          <w:rFonts w:ascii="Calibri" w:hAnsi="Calibri"/>
        </w:rPr>
        <w:t xml:space="preserve"> Krajowego Zarządu Gospodarki Wodnej</w:t>
      </w:r>
      <w:r w:rsidRPr="00435A3B">
        <w:rPr>
          <w:rFonts w:ascii="Calibri" w:hAnsi="Calibri"/>
        </w:rPr>
        <w:t xml:space="preserve"> pod adresem</w:t>
      </w:r>
      <w:r>
        <w:rPr>
          <w:rFonts w:ascii="Calibri" w:hAnsi="Calibri"/>
        </w:rPr>
        <w:t xml:space="preserve">: </w:t>
      </w:r>
      <w:hyperlink r:id="rId16" w:history="1">
        <w:r w:rsidR="005C7DEE" w:rsidRPr="005C7DEE">
          <w:rPr>
            <w:rStyle w:val="Hipercze"/>
            <w:rFonts w:asciiTheme="minorHAnsi" w:hAnsiTheme="minorHAnsi" w:cs="Arial"/>
          </w:rPr>
          <w:t>www.kzgw.gov.pl</w:t>
        </w:r>
      </w:hyperlink>
    </w:p>
    <w:sectPr w:rsidR="00B034E4" w:rsidSect="002E2798">
      <w:headerReference w:type="default" r:id="rId17"/>
      <w:footerReference w:type="default" r:id="rId18"/>
      <w:pgSz w:w="11906" w:h="16838"/>
      <w:pgMar w:top="1276" w:right="1418" w:bottom="1418" w:left="1418" w:header="708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50" w:rsidRDefault="00B97950">
      <w:r>
        <w:separator/>
      </w:r>
    </w:p>
  </w:endnote>
  <w:endnote w:type="continuationSeparator" w:id="0">
    <w:p w:rsidR="00B97950" w:rsidRDefault="00B9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nivers-Bold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F38" w:rsidRPr="002E2798" w:rsidRDefault="00621F38">
    <w:pPr>
      <w:pStyle w:val="Stopka"/>
      <w:jc w:val="center"/>
      <w:rPr>
        <w:rFonts w:ascii="Calibri" w:hAnsi="Calibri"/>
        <w:sz w:val="22"/>
        <w:szCs w:val="22"/>
      </w:rPr>
    </w:pPr>
    <w:r w:rsidRPr="002E2798">
      <w:rPr>
        <w:rFonts w:ascii="Calibri" w:hAnsi="Calibri"/>
        <w:sz w:val="22"/>
        <w:szCs w:val="22"/>
      </w:rPr>
      <w:fldChar w:fldCharType="begin"/>
    </w:r>
    <w:r w:rsidRPr="002E2798">
      <w:rPr>
        <w:rFonts w:ascii="Calibri" w:hAnsi="Calibri"/>
        <w:sz w:val="22"/>
        <w:szCs w:val="22"/>
      </w:rPr>
      <w:instrText xml:space="preserve"> PAGE   \* MERGEFORMAT </w:instrText>
    </w:r>
    <w:r w:rsidRPr="002E2798">
      <w:rPr>
        <w:rFonts w:ascii="Calibri" w:hAnsi="Calibri"/>
        <w:sz w:val="22"/>
        <w:szCs w:val="22"/>
      </w:rPr>
      <w:fldChar w:fldCharType="separate"/>
    </w:r>
    <w:r w:rsidR="00735E6C">
      <w:rPr>
        <w:rFonts w:ascii="Calibri" w:hAnsi="Calibri"/>
        <w:noProof/>
        <w:sz w:val="22"/>
        <w:szCs w:val="22"/>
      </w:rPr>
      <w:t>14</w:t>
    </w:r>
    <w:r w:rsidRPr="002E2798">
      <w:rPr>
        <w:rFonts w:ascii="Calibri" w:hAnsi="Calibri"/>
        <w:sz w:val="22"/>
        <w:szCs w:val="22"/>
      </w:rPr>
      <w:fldChar w:fldCharType="end"/>
    </w:r>
  </w:p>
  <w:p w:rsidR="00621F38" w:rsidRPr="002E2798" w:rsidRDefault="00621F38" w:rsidP="002E2798">
    <w:pPr>
      <w:pStyle w:val="Stopka"/>
      <w:rPr>
        <w:rFonts w:ascii="Times New Roman" w:hAnsi="Times New Roman" w:cs="Times New Roman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50" w:rsidRDefault="00B97950">
      <w:r>
        <w:separator/>
      </w:r>
    </w:p>
  </w:footnote>
  <w:footnote w:type="continuationSeparator" w:id="0">
    <w:p w:rsidR="00B97950" w:rsidRDefault="00B97950">
      <w:r>
        <w:continuationSeparator/>
      </w:r>
    </w:p>
  </w:footnote>
  <w:footnote w:id="1">
    <w:p w:rsidR="00621F38" w:rsidRDefault="00621F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348A">
        <w:rPr>
          <w:rFonts w:ascii="Calibri" w:hAnsi="Calibri"/>
          <w:sz w:val="18"/>
          <w:szCs w:val="18"/>
        </w:rPr>
        <w:t>Niższe wartości wskaźników</w:t>
      </w:r>
      <w:r>
        <w:rPr>
          <w:rFonts w:ascii="Calibri" w:hAnsi="Calibri"/>
          <w:sz w:val="18"/>
          <w:szCs w:val="18"/>
        </w:rPr>
        <w:t xml:space="preserve"> (95% i 98%)</w:t>
      </w:r>
      <w:r w:rsidRPr="00B8348A">
        <w:rPr>
          <w:rFonts w:ascii="Calibri" w:hAnsi="Calibri"/>
          <w:sz w:val="18"/>
          <w:szCs w:val="18"/>
        </w:rPr>
        <w:t xml:space="preserve">, w stosunku do </w:t>
      </w:r>
      <w:r>
        <w:rPr>
          <w:rFonts w:ascii="Calibri" w:hAnsi="Calibri"/>
          <w:sz w:val="18"/>
          <w:szCs w:val="18"/>
        </w:rPr>
        <w:t>podanego (100%) w piśmie KE z dnia 21 lutego 2014r.</w:t>
      </w:r>
      <w:r w:rsidRPr="00B8348A">
        <w:rPr>
          <w:rFonts w:ascii="Calibri" w:hAnsi="Calibri"/>
          <w:sz w:val="18"/>
          <w:szCs w:val="18"/>
        </w:rPr>
        <w:t>– wynika z</w:t>
      </w:r>
      <w:r>
        <w:rPr>
          <w:rFonts w:ascii="Calibri" w:hAnsi="Calibri"/>
          <w:sz w:val="18"/>
          <w:szCs w:val="18"/>
        </w:rPr>
        <w:t> </w:t>
      </w:r>
      <w:r w:rsidRPr="00B8348A">
        <w:rPr>
          <w:rFonts w:ascii="Calibri" w:hAnsi="Calibri"/>
          <w:sz w:val="18"/>
          <w:szCs w:val="18"/>
        </w:rPr>
        <w:t xml:space="preserve">późniejszych uzgodnień </w:t>
      </w:r>
      <w:r>
        <w:rPr>
          <w:rFonts w:ascii="Calibri" w:hAnsi="Calibri"/>
          <w:sz w:val="18"/>
          <w:szCs w:val="18"/>
        </w:rPr>
        <w:t xml:space="preserve">przedstawicieli KZGW i </w:t>
      </w:r>
      <w:r w:rsidRPr="00B8348A">
        <w:rPr>
          <w:rFonts w:ascii="Calibri" w:hAnsi="Calibri"/>
          <w:sz w:val="18"/>
          <w:szCs w:val="18"/>
        </w:rPr>
        <w:t xml:space="preserve">Ministerstwa Środowiska z </w:t>
      </w:r>
      <w:r>
        <w:rPr>
          <w:rFonts w:ascii="Calibri" w:hAnsi="Calibri"/>
          <w:sz w:val="18"/>
          <w:szCs w:val="18"/>
        </w:rPr>
        <w:t xml:space="preserve">przedstawicielami </w:t>
      </w:r>
      <w:r w:rsidRPr="00B8348A">
        <w:rPr>
          <w:rFonts w:ascii="Calibri" w:hAnsi="Calibri"/>
          <w:sz w:val="18"/>
          <w:szCs w:val="18"/>
        </w:rPr>
        <w:t>KE</w:t>
      </w:r>
      <w:r>
        <w:rPr>
          <w:rFonts w:ascii="Calibri" w:hAnsi="Calibri"/>
          <w:sz w:val="18"/>
          <w:szCs w:val="18"/>
        </w:rPr>
        <w:t>.</w:t>
      </w:r>
      <w:r>
        <w:t xml:space="preserve"> </w:t>
      </w:r>
    </w:p>
  </w:footnote>
  <w:footnote w:id="2">
    <w:p w:rsidR="00621F38" w:rsidRPr="009E0CB3" w:rsidRDefault="00621F38" w:rsidP="009E0CB3">
      <w:pPr>
        <w:pStyle w:val="Tekstprzypisudolnego"/>
        <w:spacing w:line="276" w:lineRule="auto"/>
        <w:jc w:val="both"/>
        <w:rPr>
          <w:rFonts w:ascii="Calibri" w:hAnsi="Calibri" w:cs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E0CB3">
        <w:rPr>
          <w:rFonts w:ascii="Calibri" w:hAnsi="Calibri" w:cs="Times New Roman"/>
          <w:sz w:val="18"/>
          <w:szCs w:val="18"/>
        </w:rPr>
        <w:t>Sposób wyliczenia RLM aglomeracji został ujednolicony i wyliczony dla wszystkich aglomeracji następująco:</w:t>
      </w:r>
    </w:p>
    <w:p w:rsidR="00621F38" w:rsidRPr="009E0CB3" w:rsidRDefault="00621F38" w:rsidP="009E0CB3">
      <w:pPr>
        <w:spacing w:line="276" w:lineRule="auto"/>
        <w:jc w:val="both"/>
        <w:rPr>
          <w:rFonts w:ascii="Calibri" w:hAnsi="Calibri" w:cs="Times New Roman"/>
          <w:sz w:val="18"/>
          <w:szCs w:val="18"/>
        </w:rPr>
      </w:pPr>
      <w:r w:rsidRPr="009E0CB3">
        <w:rPr>
          <w:rFonts w:ascii="Calibri" w:hAnsi="Calibri" w:cs="Times New Roman"/>
          <w:sz w:val="18"/>
          <w:szCs w:val="18"/>
        </w:rPr>
        <w:t>RLM aglomeracji uwzględnia:</w:t>
      </w:r>
    </w:p>
    <w:p w:rsidR="00621F38" w:rsidRPr="009E0CB3" w:rsidRDefault="00621F38" w:rsidP="001024A1">
      <w:pPr>
        <w:numPr>
          <w:ilvl w:val="0"/>
          <w:numId w:val="3"/>
        </w:numPr>
        <w:tabs>
          <w:tab w:val="clear" w:pos="1080"/>
          <w:tab w:val="num" w:pos="720"/>
        </w:tabs>
        <w:suppressAutoHyphens w:val="0"/>
        <w:spacing w:line="276" w:lineRule="auto"/>
        <w:ind w:left="720"/>
        <w:jc w:val="both"/>
        <w:rPr>
          <w:rFonts w:ascii="Calibri" w:hAnsi="Calibri" w:cs="Times New Roman"/>
          <w:sz w:val="18"/>
          <w:szCs w:val="18"/>
        </w:rPr>
      </w:pPr>
      <w:r w:rsidRPr="009E0CB3">
        <w:rPr>
          <w:rFonts w:ascii="Calibri" w:hAnsi="Calibri" w:cs="Times New Roman"/>
          <w:sz w:val="18"/>
          <w:szCs w:val="18"/>
        </w:rPr>
        <w:t>stałych mieszkańców (1 mieszkaniec = 1 RLM),</w:t>
      </w:r>
    </w:p>
    <w:p w:rsidR="00621F38" w:rsidRPr="009E0CB3" w:rsidRDefault="00621F38" w:rsidP="001024A1">
      <w:pPr>
        <w:numPr>
          <w:ilvl w:val="0"/>
          <w:numId w:val="3"/>
        </w:numPr>
        <w:tabs>
          <w:tab w:val="clear" w:pos="1080"/>
          <w:tab w:val="num" w:pos="720"/>
        </w:tabs>
        <w:suppressAutoHyphens w:val="0"/>
        <w:spacing w:line="276" w:lineRule="auto"/>
        <w:ind w:left="720"/>
        <w:jc w:val="both"/>
        <w:rPr>
          <w:rFonts w:ascii="Calibri" w:hAnsi="Calibri" w:cs="Times New Roman"/>
          <w:sz w:val="18"/>
          <w:szCs w:val="18"/>
        </w:rPr>
      </w:pPr>
      <w:r w:rsidRPr="009E0CB3">
        <w:rPr>
          <w:rFonts w:ascii="Calibri" w:hAnsi="Calibri" w:cs="Times New Roman"/>
          <w:sz w:val="18"/>
          <w:szCs w:val="18"/>
        </w:rPr>
        <w:t xml:space="preserve">miejsca noclegowe (1 miejsce noclegowe tj. liczba zarejestrowanych miejsc noclegowych na terenie aglomeracji </w:t>
      </w:r>
      <w:r>
        <w:rPr>
          <w:rFonts w:ascii="Calibri" w:hAnsi="Calibri" w:cs="Times New Roman"/>
          <w:sz w:val="18"/>
          <w:szCs w:val="18"/>
        </w:rPr>
        <w:br/>
      </w:r>
      <w:r w:rsidRPr="009E0CB3">
        <w:rPr>
          <w:rFonts w:ascii="Calibri" w:hAnsi="Calibri" w:cs="Times New Roman"/>
          <w:sz w:val="18"/>
          <w:szCs w:val="18"/>
        </w:rPr>
        <w:t>= 1 RLM),</w:t>
      </w:r>
    </w:p>
    <w:p w:rsidR="00621F38" w:rsidRPr="009E0CB3" w:rsidRDefault="00621F38" w:rsidP="001024A1">
      <w:pPr>
        <w:numPr>
          <w:ilvl w:val="0"/>
          <w:numId w:val="4"/>
        </w:numPr>
        <w:tabs>
          <w:tab w:val="num" w:pos="720"/>
        </w:tabs>
        <w:suppressAutoHyphens w:val="0"/>
        <w:spacing w:line="276" w:lineRule="auto"/>
        <w:ind w:left="720"/>
        <w:jc w:val="both"/>
        <w:rPr>
          <w:rFonts w:ascii="Calibri" w:hAnsi="Calibri" w:cs="Times New Roman"/>
          <w:sz w:val="18"/>
          <w:szCs w:val="18"/>
        </w:rPr>
      </w:pPr>
      <w:r w:rsidRPr="009E0CB3">
        <w:rPr>
          <w:rFonts w:ascii="Calibri" w:hAnsi="Calibri" w:cs="Times New Roman"/>
          <w:sz w:val="18"/>
          <w:szCs w:val="18"/>
        </w:rPr>
        <w:t xml:space="preserve">ścieki przemysłowe, odprowadzane do systemu zbierania lub oczyszczalni ścieków komunalnych. </w:t>
      </w:r>
    </w:p>
    <w:p w:rsidR="00621F38" w:rsidRPr="009E0CB3" w:rsidRDefault="00621F38" w:rsidP="009E0CB3">
      <w:pPr>
        <w:pStyle w:val="Tekstprzypisudolnego"/>
        <w:spacing w:line="276" w:lineRule="auto"/>
        <w:jc w:val="both"/>
        <w:rPr>
          <w:rFonts w:ascii="Calibri" w:hAnsi="Calibri"/>
        </w:rPr>
      </w:pPr>
      <w:r w:rsidRPr="009E0CB3">
        <w:rPr>
          <w:rFonts w:ascii="Calibri" w:hAnsi="Calibri" w:cs="Times New Roman"/>
          <w:sz w:val="18"/>
          <w:szCs w:val="18"/>
        </w:rPr>
        <w:t xml:space="preserve">Tym samym RLM rzeczywiste to RLM wyliczone jak </w:t>
      </w:r>
      <w:r>
        <w:rPr>
          <w:rFonts w:ascii="Calibri" w:hAnsi="Calibri" w:cs="Times New Roman"/>
          <w:sz w:val="18"/>
          <w:szCs w:val="18"/>
        </w:rPr>
        <w:t>powyżej. Natomiast RLM wg</w:t>
      </w:r>
      <w:r w:rsidRPr="009E0CB3">
        <w:rPr>
          <w:rFonts w:ascii="Calibri" w:hAnsi="Calibri" w:cs="Times New Roman"/>
          <w:sz w:val="18"/>
          <w:szCs w:val="18"/>
        </w:rPr>
        <w:t xml:space="preserve"> uchwał/rozporządzeń to RLM które zostało wyznaczone uchwałami lub rozporządzeniami wyznaczającymi aglomeracje, gdzie RLM dla danej aglomeracji zostało wyliczone jak powyżej lub na podstawie ładunku ścieków.</w:t>
      </w:r>
    </w:p>
    <w:p w:rsidR="00621F38" w:rsidRDefault="00621F38" w:rsidP="009E0CB3">
      <w:pPr>
        <w:pStyle w:val="Tekstprzypisudolnego"/>
        <w:spacing w:line="276" w:lineRule="auto"/>
        <w:jc w:val="both"/>
      </w:pPr>
    </w:p>
  </w:footnote>
  <w:footnote w:id="3">
    <w:p w:rsidR="00621F38" w:rsidRDefault="00621F38" w:rsidP="002672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348A">
        <w:rPr>
          <w:rFonts w:ascii="Calibri" w:hAnsi="Calibri"/>
          <w:sz w:val="18"/>
          <w:szCs w:val="18"/>
        </w:rPr>
        <w:t>Niższe wartości wskaźników</w:t>
      </w:r>
      <w:r>
        <w:rPr>
          <w:rFonts w:ascii="Calibri" w:hAnsi="Calibri"/>
          <w:sz w:val="18"/>
          <w:szCs w:val="18"/>
        </w:rPr>
        <w:t xml:space="preserve"> (95% i 98%)</w:t>
      </w:r>
      <w:r w:rsidRPr="00B8348A">
        <w:rPr>
          <w:rFonts w:ascii="Calibri" w:hAnsi="Calibri"/>
          <w:sz w:val="18"/>
          <w:szCs w:val="18"/>
        </w:rPr>
        <w:t xml:space="preserve">, w stosunku do </w:t>
      </w:r>
      <w:r>
        <w:rPr>
          <w:rFonts w:ascii="Calibri" w:hAnsi="Calibri"/>
          <w:sz w:val="18"/>
          <w:szCs w:val="18"/>
        </w:rPr>
        <w:t>podanego (100%) w piśmie KE z dnia 21 lutego 2014r.</w:t>
      </w:r>
      <w:r w:rsidRPr="00B8348A">
        <w:rPr>
          <w:rFonts w:ascii="Calibri" w:hAnsi="Calibri"/>
          <w:sz w:val="18"/>
          <w:szCs w:val="18"/>
        </w:rPr>
        <w:t>– wynika z</w:t>
      </w:r>
      <w:r>
        <w:rPr>
          <w:rFonts w:ascii="Calibri" w:hAnsi="Calibri"/>
          <w:sz w:val="18"/>
          <w:szCs w:val="18"/>
        </w:rPr>
        <w:t> </w:t>
      </w:r>
      <w:r w:rsidRPr="00B8348A">
        <w:rPr>
          <w:rFonts w:ascii="Calibri" w:hAnsi="Calibri"/>
          <w:sz w:val="18"/>
          <w:szCs w:val="18"/>
        </w:rPr>
        <w:t xml:space="preserve">późniejszych uzgodnień </w:t>
      </w:r>
      <w:r>
        <w:rPr>
          <w:rFonts w:ascii="Calibri" w:hAnsi="Calibri"/>
          <w:sz w:val="18"/>
          <w:szCs w:val="18"/>
        </w:rPr>
        <w:t xml:space="preserve">przedstawicieli </w:t>
      </w:r>
      <w:r w:rsidRPr="00B8348A">
        <w:rPr>
          <w:rFonts w:ascii="Calibri" w:hAnsi="Calibri"/>
          <w:sz w:val="18"/>
          <w:szCs w:val="18"/>
        </w:rPr>
        <w:t xml:space="preserve">Ministerstwa Środowiska z </w:t>
      </w:r>
      <w:r>
        <w:rPr>
          <w:rFonts w:ascii="Calibri" w:hAnsi="Calibri"/>
          <w:sz w:val="18"/>
          <w:szCs w:val="18"/>
        </w:rPr>
        <w:t xml:space="preserve">przedstawicielami </w:t>
      </w:r>
      <w:r w:rsidRPr="00B8348A">
        <w:rPr>
          <w:rFonts w:ascii="Calibri" w:hAnsi="Calibri"/>
          <w:sz w:val="18"/>
          <w:szCs w:val="18"/>
        </w:rPr>
        <w:t>KE</w:t>
      </w:r>
      <w:r>
        <w:rPr>
          <w:rFonts w:ascii="Calibri" w:hAnsi="Calibri"/>
          <w:sz w:val="18"/>
          <w:szCs w:val="18"/>
        </w:rPr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F38" w:rsidRDefault="00621F38" w:rsidP="00667B0F">
    <w:pPr>
      <w:pStyle w:val="Nagwek"/>
      <w:jc w:val="center"/>
      <w:rPr>
        <w:rFonts w:ascii="Cambria" w:hAnsi="Cambria" w:cs="Times New Roman"/>
      </w:rPr>
    </w:pPr>
    <w:r w:rsidRPr="00667B0F">
      <w:rPr>
        <w:rFonts w:ascii="Calibri" w:hAnsi="Calibri" w:cs="Times New Roman"/>
        <w:i/>
        <w:sz w:val="22"/>
        <w:szCs w:val="22"/>
      </w:rPr>
      <w:t xml:space="preserve">Master Plan dla wdrożenia dyrektywy </w:t>
    </w:r>
    <w:r>
      <w:rPr>
        <w:rFonts w:ascii="Calibri" w:hAnsi="Calibri" w:cs="Times New Roman"/>
        <w:i/>
        <w:sz w:val="22"/>
        <w:szCs w:val="22"/>
      </w:rPr>
      <w:t xml:space="preserve">Rady </w:t>
    </w:r>
    <w:r w:rsidRPr="00667B0F">
      <w:rPr>
        <w:rFonts w:ascii="Calibri" w:hAnsi="Calibri" w:cs="Times New Roman"/>
        <w:i/>
        <w:sz w:val="22"/>
        <w:szCs w:val="22"/>
      </w:rPr>
      <w:t>91/271/EWG</w:t>
    </w:r>
  </w:p>
  <w:p w:rsidR="00621F38" w:rsidRDefault="00621F38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4471A02" wp14:editId="36BD65D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37450" cy="724535"/>
              <wp:effectExtent l="9525" t="0" r="6350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7450" cy="724535"/>
                        <a:chOff x="8" y="9"/>
                        <a:chExt cx="15823" cy="1439"/>
                      </a:xfrm>
                    </wpg:grpSpPr>
                    <wps:wsp>
                      <wps:cNvPr id="2" name="AutoShape 4"/>
                      <wps:cNvCnPr/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0;margin-top:0;width:593.5pt;height:57.05pt;z-index:251660288;mso-position-horizontal:center;mso-position-horizontal-relative:page;mso-position-vertical:top;mso-position-vertical-relative:page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bOMUAAADaAAAADwAAAGRycy9kb3ducmV2LnhtbESPQWsCMRSE7wX/Q3gFL0WzLlXarVFU&#10;EFoUodpDj4/N62Zx87IkUbf+eiMUehxm5htmOu9sI87kQ+1YwWiYgSAuna65UvB1WA9eQISIrLFx&#10;TAp+KcB81nuYYqHdhT/pvI+VSBAOBSowMbaFlKE0ZDEMXUucvB/nLcYkfSW1x0uC20bmWTaRFmtO&#10;CwZbWhkqj/uTVbDcrK/P42r36k/08XQ12+w7b49K9R+7xRuISF38D/+137WCHO5X0g2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nbOM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4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3B2C7CD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</w:abstractNum>
  <w:abstractNum w:abstractNumId="8">
    <w:nsid w:val="0000000A"/>
    <w:multiLevelType w:val="singleLevel"/>
    <w:tmpl w:val="0000000A"/>
    <w:name w:val="WW8Num27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9">
    <w:nsid w:val="0000000B"/>
    <w:multiLevelType w:val="singleLevel"/>
    <w:tmpl w:val="0000000B"/>
    <w:name w:val="WW8Num29"/>
    <w:lvl w:ilvl="0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19617CB"/>
    <w:multiLevelType w:val="hybridMultilevel"/>
    <w:tmpl w:val="DED2A3B6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4A7A69"/>
    <w:multiLevelType w:val="hybridMultilevel"/>
    <w:tmpl w:val="C13E2076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FC1B6C"/>
    <w:multiLevelType w:val="hybridMultilevel"/>
    <w:tmpl w:val="464AF5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7B971B7"/>
    <w:multiLevelType w:val="hybridMultilevel"/>
    <w:tmpl w:val="B2CE19F4"/>
    <w:lvl w:ilvl="0" w:tplc="0415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5">
    <w:nsid w:val="0B5568E0"/>
    <w:multiLevelType w:val="hybridMultilevel"/>
    <w:tmpl w:val="1D742F06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0D6895"/>
    <w:multiLevelType w:val="hybridMultilevel"/>
    <w:tmpl w:val="C036689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49A1DC3"/>
    <w:multiLevelType w:val="hybridMultilevel"/>
    <w:tmpl w:val="FB7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5C43FEF"/>
    <w:multiLevelType w:val="hybridMultilevel"/>
    <w:tmpl w:val="62A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983838"/>
    <w:multiLevelType w:val="hybridMultilevel"/>
    <w:tmpl w:val="1BC820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191705E"/>
    <w:multiLevelType w:val="hybridMultilevel"/>
    <w:tmpl w:val="4498FD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83A6E8B"/>
    <w:multiLevelType w:val="hybridMultilevel"/>
    <w:tmpl w:val="62AA83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070E08"/>
    <w:multiLevelType w:val="hybridMultilevel"/>
    <w:tmpl w:val="6CB26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FB44D64"/>
    <w:multiLevelType w:val="hybridMultilevel"/>
    <w:tmpl w:val="45227CE2"/>
    <w:lvl w:ilvl="0" w:tplc="3B2C7CDC">
      <w:start w:val="1"/>
      <w:numFmt w:val="bullet"/>
      <w:lvlText w:val="-"/>
      <w:lvlJc w:val="left"/>
      <w:pPr>
        <w:ind w:left="7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>
    <w:nsid w:val="34345BDE"/>
    <w:multiLevelType w:val="hybridMultilevel"/>
    <w:tmpl w:val="432EC6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F41617"/>
    <w:multiLevelType w:val="hybridMultilevel"/>
    <w:tmpl w:val="4D763FF8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8840EC"/>
    <w:multiLevelType w:val="hybridMultilevel"/>
    <w:tmpl w:val="AF9C8A0E"/>
    <w:lvl w:ilvl="0" w:tplc="A5B6BF6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AB9190E"/>
    <w:multiLevelType w:val="hybridMultilevel"/>
    <w:tmpl w:val="DF60FE92"/>
    <w:lvl w:ilvl="0" w:tplc="B2364CFA">
      <w:start w:val="1"/>
      <w:numFmt w:val="bullet"/>
      <w:pStyle w:val="punktor3poziom"/>
      <w:lvlText w:val=""/>
      <w:lvlJc w:val="left"/>
      <w:pPr>
        <w:ind w:left="2700" w:hanging="360"/>
      </w:pPr>
      <w:rPr>
        <w:rFonts w:ascii="Symbol" w:hAnsi="Symbol" w:hint="default"/>
        <w:color w:val="0087CD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8">
    <w:nsid w:val="402511F7"/>
    <w:multiLevelType w:val="hybridMultilevel"/>
    <w:tmpl w:val="DA3CD9D2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72863"/>
    <w:multiLevelType w:val="hybridMultilevel"/>
    <w:tmpl w:val="14E63D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4D5F49"/>
    <w:multiLevelType w:val="hybridMultilevel"/>
    <w:tmpl w:val="63D6620E"/>
    <w:lvl w:ilvl="0" w:tplc="3B2C7CDC">
      <w:start w:val="1"/>
      <w:numFmt w:val="bullet"/>
      <w:lvlText w:val="-"/>
      <w:lvlJc w:val="left"/>
      <w:pPr>
        <w:ind w:left="76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1">
    <w:nsid w:val="4796066B"/>
    <w:multiLevelType w:val="hybridMultilevel"/>
    <w:tmpl w:val="CA96696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AE907E9"/>
    <w:multiLevelType w:val="hybridMultilevel"/>
    <w:tmpl w:val="5546D0EC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6273C"/>
    <w:multiLevelType w:val="hybridMultilevel"/>
    <w:tmpl w:val="A60809E2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82811"/>
    <w:multiLevelType w:val="hybridMultilevel"/>
    <w:tmpl w:val="80141F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B7200"/>
    <w:multiLevelType w:val="hybridMultilevel"/>
    <w:tmpl w:val="9F168A3C"/>
    <w:lvl w:ilvl="0" w:tplc="3808F326">
      <w:start w:val="3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517415B"/>
    <w:multiLevelType w:val="hybridMultilevel"/>
    <w:tmpl w:val="F308037E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5279B7"/>
    <w:multiLevelType w:val="hybridMultilevel"/>
    <w:tmpl w:val="46DE0188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C2A2441"/>
    <w:multiLevelType w:val="hybridMultilevel"/>
    <w:tmpl w:val="37BE035A"/>
    <w:lvl w:ilvl="0" w:tplc="3B2C7C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1C3A27"/>
    <w:multiLevelType w:val="hybridMultilevel"/>
    <w:tmpl w:val="471A1E7C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13"/>
  </w:num>
  <w:num w:numId="4">
    <w:abstractNumId w:val="14"/>
  </w:num>
  <w:num w:numId="5">
    <w:abstractNumId w:val="12"/>
  </w:num>
  <w:num w:numId="6">
    <w:abstractNumId w:val="23"/>
  </w:num>
  <w:num w:numId="7">
    <w:abstractNumId w:val="11"/>
  </w:num>
  <w:num w:numId="8">
    <w:abstractNumId w:val="19"/>
  </w:num>
  <w:num w:numId="9">
    <w:abstractNumId w:val="36"/>
  </w:num>
  <w:num w:numId="10">
    <w:abstractNumId w:val="38"/>
  </w:num>
  <w:num w:numId="11">
    <w:abstractNumId w:val="29"/>
  </w:num>
  <w:num w:numId="12">
    <w:abstractNumId w:val="25"/>
  </w:num>
  <w:num w:numId="13">
    <w:abstractNumId w:val="31"/>
  </w:num>
  <w:num w:numId="14">
    <w:abstractNumId w:val="32"/>
  </w:num>
  <w:num w:numId="15">
    <w:abstractNumId w:val="37"/>
  </w:num>
  <w:num w:numId="16">
    <w:abstractNumId w:val="28"/>
  </w:num>
  <w:num w:numId="17">
    <w:abstractNumId w:val="24"/>
  </w:num>
  <w:num w:numId="18">
    <w:abstractNumId w:val="26"/>
  </w:num>
  <w:num w:numId="19">
    <w:abstractNumId w:val="22"/>
  </w:num>
  <w:num w:numId="20">
    <w:abstractNumId w:val="33"/>
  </w:num>
  <w:num w:numId="21">
    <w:abstractNumId w:val="30"/>
  </w:num>
  <w:num w:numId="22">
    <w:abstractNumId w:val="39"/>
  </w:num>
  <w:num w:numId="23">
    <w:abstractNumId w:val="16"/>
  </w:num>
  <w:num w:numId="24">
    <w:abstractNumId w:val="17"/>
  </w:num>
  <w:num w:numId="25">
    <w:abstractNumId w:val="20"/>
  </w:num>
  <w:num w:numId="26">
    <w:abstractNumId w:val="18"/>
  </w:num>
  <w:num w:numId="27">
    <w:abstractNumId w:val="21"/>
  </w:num>
  <w:num w:numId="28">
    <w:abstractNumId w:val="15"/>
  </w:num>
  <w:num w:numId="29">
    <w:abstractNumId w:val="35"/>
  </w:num>
  <w:num w:numId="30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718"/>
    <w:rsid w:val="00004F3F"/>
    <w:rsid w:val="00005973"/>
    <w:rsid w:val="000065EC"/>
    <w:rsid w:val="00006740"/>
    <w:rsid w:val="00007C0B"/>
    <w:rsid w:val="00012947"/>
    <w:rsid w:val="00012D22"/>
    <w:rsid w:val="00012E0D"/>
    <w:rsid w:val="000166C0"/>
    <w:rsid w:val="00022A54"/>
    <w:rsid w:val="000403F9"/>
    <w:rsid w:val="0004147D"/>
    <w:rsid w:val="00046277"/>
    <w:rsid w:val="00046C8C"/>
    <w:rsid w:val="00052A36"/>
    <w:rsid w:val="00060870"/>
    <w:rsid w:val="0006551C"/>
    <w:rsid w:val="00066168"/>
    <w:rsid w:val="00067853"/>
    <w:rsid w:val="00067E12"/>
    <w:rsid w:val="00071CA7"/>
    <w:rsid w:val="00072A78"/>
    <w:rsid w:val="00084DF1"/>
    <w:rsid w:val="00085F2D"/>
    <w:rsid w:val="0008732D"/>
    <w:rsid w:val="00090EC5"/>
    <w:rsid w:val="00091041"/>
    <w:rsid w:val="000917B9"/>
    <w:rsid w:val="00091A09"/>
    <w:rsid w:val="000938E8"/>
    <w:rsid w:val="0009528A"/>
    <w:rsid w:val="000B2F80"/>
    <w:rsid w:val="000B4B24"/>
    <w:rsid w:val="000B507A"/>
    <w:rsid w:val="000B68EA"/>
    <w:rsid w:val="000C1A83"/>
    <w:rsid w:val="000C320C"/>
    <w:rsid w:val="000C39A5"/>
    <w:rsid w:val="000C48DC"/>
    <w:rsid w:val="000C5BAB"/>
    <w:rsid w:val="000D06EA"/>
    <w:rsid w:val="000E1B70"/>
    <w:rsid w:val="000E3532"/>
    <w:rsid w:val="000E3A98"/>
    <w:rsid w:val="000E3CA9"/>
    <w:rsid w:val="000E6712"/>
    <w:rsid w:val="000F0A40"/>
    <w:rsid w:val="000F3EAB"/>
    <w:rsid w:val="000F767F"/>
    <w:rsid w:val="001002F8"/>
    <w:rsid w:val="001024A1"/>
    <w:rsid w:val="00110446"/>
    <w:rsid w:val="00112B0C"/>
    <w:rsid w:val="00114E40"/>
    <w:rsid w:val="001151CD"/>
    <w:rsid w:val="00116172"/>
    <w:rsid w:val="00117133"/>
    <w:rsid w:val="00122779"/>
    <w:rsid w:val="00125310"/>
    <w:rsid w:val="00125E02"/>
    <w:rsid w:val="00130CB2"/>
    <w:rsid w:val="00131FF0"/>
    <w:rsid w:val="00134347"/>
    <w:rsid w:val="00137159"/>
    <w:rsid w:val="00140945"/>
    <w:rsid w:val="00145142"/>
    <w:rsid w:val="00146317"/>
    <w:rsid w:val="001468EF"/>
    <w:rsid w:val="00150B63"/>
    <w:rsid w:val="00152EAF"/>
    <w:rsid w:val="00156EAA"/>
    <w:rsid w:val="00157084"/>
    <w:rsid w:val="001607BF"/>
    <w:rsid w:val="00161364"/>
    <w:rsid w:val="0016480E"/>
    <w:rsid w:val="001666B6"/>
    <w:rsid w:val="00171799"/>
    <w:rsid w:val="0017274A"/>
    <w:rsid w:val="0017320A"/>
    <w:rsid w:val="001746DA"/>
    <w:rsid w:val="00174807"/>
    <w:rsid w:val="00180B4E"/>
    <w:rsid w:val="00180C8D"/>
    <w:rsid w:val="0018179E"/>
    <w:rsid w:val="0018323C"/>
    <w:rsid w:val="00183450"/>
    <w:rsid w:val="00186ED8"/>
    <w:rsid w:val="0019254B"/>
    <w:rsid w:val="00192E24"/>
    <w:rsid w:val="00193436"/>
    <w:rsid w:val="001947BD"/>
    <w:rsid w:val="0019676F"/>
    <w:rsid w:val="00197A60"/>
    <w:rsid w:val="001A34EA"/>
    <w:rsid w:val="001A35FF"/>
    <w:rsid w:val="001A468C"/>
    <w:rsid w:val="001A47EE"/>
    <w:rsid w:val="001A5686"/>
    <w:rsid w:val="001A6CC6"/>
    <w:rsid w:val="001A7855"/>
    <w:rsid w:val="001C222F"/>
    <w:rsid w:val="001D143A"/>
    <w:rsid w:val="001D1F78"/>
    <w:rsid w:val="001D7E5F"/>
    <w:rsid w:val="001E32D3"/>
    <w:rsid w:val="001E371C"/>
    <w:rsid w:val="001E4001"/>
    <w:rsid w:val="001E71E8"/>
    <w:rsid w:val="001E7CAE"/>
    <w:rsid w:val="001F1249"/>
    <w:rsid w:val="00200936"/>
    <w:rsid w:val="0021079B"/>
    <w:rsid w:val="00215BF2"/>
    <w:rsid w:val="00215EE7"/>
    <w:rsid w:val="002166C1"/>
    <w:rsid w:val="0021724F"/>
    <w:rsid w:val="002175FF"/>
    <w:rsid w:val="00223A1F"/>
    <w:rsid w:val="00224919"/>
    <w:rsid w:val="00225245"/>
    <w:rsid w:val="002319DB"/>
    <w:rsid w:val="002345CB"/>
    <w:rsid w:val="002355F0"/>
    <w:rsid w:val="00235DDC"/>
    <w:rsid w:val="00237E8F"/>
    <w:rsid w:val="0024104E"/>
    <w:rsid w:val="00243E03"/>
    <w:rsid w:val="00243FBE"/>
    <w:rsid w:val="002443C0"/>
    <w:rsid w:val="00245EA1"/>
    <w:rsid w:val="002468CE"/>
    <w:rsid w:val="00251FF9"/>
    <w:rsid w:val="00256DC2"/>
    <w:rsid w:val="00267250"/>
    <w:rsid w:val="0027041D"/>
    <w:rsid w:val="00272AED"/>
    <w:rsid w:val="00274548"/>
    <w:rsid w:val="00274A53"/>
    <w:rsid w:val="00281774"/>
    <w:rsid w:val="002829C2"/>
    <w:rsid w:val="00283830"/>
    <w:rsid w:val="00283B2D"/>
    <w:rsid w:val="00286112"/>
    <w:rsid w:val="00293FCF"/>
    <w:rsid w:val="0029417F"/>
    <w:rsid w:val="00295EE4"/>
    <w:rsid w:val="00296561"/>
    <w:rsid w:val="0029715C"/>
    <w:rsid w:val="002A25D9"/>
    <w:rsid w:val="002A6090"/>
    <w:rsid w:val="002B1911"/>
    <w:rsid w:val="002B23AF"/>
    <w:rsid w:val="002B3193"/>
    <w:rsid w:val="002C3597"/>
    <w:rsid w:val="002C3C0F"/>
    <w:rsid w:val="002C51D6"/>
    <w:rsid w:val="002D097C"/>
    <w:rsid w:val="002D0D1A"/>
    <w:rsid w:val="002D4BEB"/>
    <w:rsid w:val="002E2798"/>
    <w:rsid w:val="002E367F"/>
    <w:rsid w:val="002E3783"/>
    <w:rsid w:val="002F2229"/>
    <w:rsid w:val="002F564C"/>
    <w:rsid w:val="002F5F07"/>
    <w:rsid w:val="002F7596"/>
    <w:rsid w:val="002F78D4"/>
    <w:rsid w:val="002F7B6B"/>
    <w:rsid w:val="003006DA"/>
    <w:rsid w:val="003026BA"/>
    <w:rsid w:val="003107F0"/>
    <w:rsid w:val="00310B71"/>
    <w:rsid w:val="00322FE7"/>
    <w:rsid w:val="0032431F"/>
    <w:rsid w:val="00327068"/>
    <w:rsid w:val="0032708C"/>
    <w:rsid w:val="00327A83"/>
    <w:rsid w:val="00332AB5"/>
    <w:rsid w:val="00351F75"/>
    <w:rsid w:val="00354540"/>
    <w:rsid w:val="003566E7"/>
    <w:rsid w:val="00361C29"/>
    <w:rsid w:val="00364284"/>
    <w:rsid w:val="00364450"/>
    <w:rsid w:val="0036485E"/>
    <w:rsid w:val="003648D2"/>
    <w:rsid w:val="00364971"/>
    <w:rsid w:val="00371735"/>
    <w:rsid w:val="00371A45"/>
    <w:rsid w:val="0037273F"/>
    <w:rsid w:val="0037301D"/>
    <w:rsid w:val="00375875"/>
    <w:rsid w:val="00382F4E"/>
    <w:rsid w:val="00385155"/>
    <w:rsid w:val="003866E6"/>
    <w:rsid w:val="00386C3A"/>
    <w:rsid w:val="00390349"/>
    <w:rsid w:val="00396A7C"/>
    <w:rsid w:val="00397BCA"/>
    <w:rsid w:val="003A01B8"/>
    <w:rsid w:val="003B34DE"/>
    <w:rsid w:val="003B4340"/>
    <w:rsid w:val="003C3CD7"/>
    <w:rsid w:val="003C505E"/>
    <w:rsid w:val="003C5EB9"/>
    <w:rsid w:val="003D0CC5"/>
    <w:rsid w:val="003D1E5A"/>
    <w:rsid w:val="003D21DE"/>
    <w:rsid w:val="003D2BB3"/>
    <w:rsid w:val="003D5827"/>
    <w:rsid w:val="003D7A24"/>
    <w:rsid w:val="003E3CB5"/>
    <w:rsid w:val="003E538A"/>
    <w:rsid w:val="003E59CC"/>
    <w:rsid w:val="003F3D02"/>
    <w:rsid w:val="003F7210"/>
    <w:rsid w:val="004006B0"/>
    <w:rsid w:val="0040694B"/>
    <w:rsid w:val="004101A5"/>
    <w:rsid w:val="00410479"/>
    <w:rsid w:val="00415DAD"/>
    <w:rsid w:val="0041799A"/>
    <w:rsid w:val="004271B8"/>
    <w:rsid w:val="004306DC"/>
    <w:rsid w:val="0043323E"/>
    <w:rsid w:val="00433872"/>
    <w:rsid w:val="00434BA9"/>
    <w:rsid w:val="00435A3B"/>
    <w:rsid w:val="0044039F"/>
    <w:rsid w:val="004437B6"/>
    <w:rsid w:val="00450B9E"/>
    <w:rsid w:val="00450DEE"/>
    <w:rsid w:val="00453B81"/>
    <w:rsid w:val="0045729F"/>
    <w:rsid w:val="00461E52"/>
    <w:rsid w:val="0046222E"/>
    <w:rsid w:val="00464974"/>
    <w:rsid w:val="00472678"/>
    <w:rsid w:val="00474637"/>
    <w:rsid w:val="00474790"/>
    <w:rsid w:val="0047610E"/>
    <w:rsid w:val="00484179"/>
    <w:rsid w:val="004862FA"/>
    <w:rsid w:val="00495680"/>
    <w:rsid w:val="004A05E3"/>
    <w:rsid w:val="004A06EF"/>
    <w:rsid w:val="004A4839"/>
    <w:rsid w:val="004A6396"/>
    <w:rsid w:val="004A777B"/>
    <w:rsid w:val="004B3F0D"/>
    <w:rsid w:val="004B51AE"/>
    <w:rsid w:val="004B72C4"/>
    <w:rsid w:val="004C533E"/>
    <w:rsid w:val="004C584D"/>
    <w:rsid w:val="004C682C"/>
    <w:rsid w:val="004D22BF"/>
    <w:rsid w:val="004E2353"/>
    <w:rsid w:val="004E369E"/>
    <w:rsid w:val="004E7E83"/>
    <w:rsid w:val="004F0645"/>
    <w:rsid w:val="004F0D13"/>
    <w:rsid w:val="004F6648"/>
    <w:rsid w:val="00502182"/>
    <w:rsid w:val="00505648"/>
    <w:rsid w:val="00514296"/>
    <w:rsid w:val="0051432E"/>
    <w:rsid w:val="00514770"/>
    <w:rsid w:val="005161B7"/>
    <w:rsid w:val="00523BD1"/>
    <w:rsid w:val="005318EA"/>
    <w:rsid w:val="00533661"/>
    <w:rsid w:val="00534D17"/>
    <w:rsid w:val="00535454"/>
    <w:rsid w:val="0053657F"/>
    <w:rsid w:val="00536B3D"/>
    <w:rsid w:val="00540AA4"/>
    <w:rsid w:val="00541B20"/>
    <w:rsid w:val="005506E6"/>
    <w:rsid w:val="0055200C"/>
    <w:rsid w:val="00553A69"/>
    <w:rsid w:val="00553C29"/>
    <w:rsid w:val="0056087A"/>
    <w:rsid w:val="00563826"/>
    <w:rsid w:val="00571718"/>
    <w:rsid w:val="005769C2"/>
    <w:rsid w:val="005775F9"/>
    <w:rsid w:val="0057771A"/>
    <w:rsid w:val="00580CB6"/>
    <w:rsid w:val="00582211"/>
    <w:rsid w:val="00584287"/>
    <w:rsid w:val="005847B8"/>
    <w:rsid w:val="005854CC"/>
    <w:rsid w:val="00585D5F"/>
    <w:rsid w:val="005879FA"/>
    <w:rsid w:val="00587D7C"/>
    <w:rsid w:val="00590C05"/>
    <w:rsid w:val="00592BB9"/>
    <w:rsid w:val="00593F94"/>
    <w:rsid w:val="0059406A"/>
    <w:rsid w:val="005947A8"/>
    <w:rsid w:val="00596273"/>
    <w:rsid w:val="005A3E31"/>
    <w:rsid w:val="005A480E"/>
    <w:rsid w:val="005A4C9E"/>
    <w:rsid w:val="005A5739"/>
    <w:rsid w:val="005A57A9"/>
    <w:rsid w:val="005A671F"/>
    <w:rsid w:val="005A72D6"/>
    <w:rsid w:val="005B17D3"/>
    <w:rsid w:val="005B21C7"/>
    <w:rsid w:val="005B3AA2"/>
    <w:rsid w:val="005B4D00"/>
    <w:rsid w:val="005C3A7A"/>
    <w:rsid w:val="005C5DFA"/>
    <w:rsid w:val="005C7DEE"/>
    <w:rsid w:val="005D1F89"/>
    <w:rsid w:val="005D3BDA"/>
    <w:rsid w:val="005D7C21"/>
    <w:rsid w:val="005E17D6"/>
    <w:rsid w:val="005E3DC8"/>
    <w:rsid w:val="005E483C"/>
    <w:rsid w:val="005E5436"/>
    <w:rsid w:val="005E7888"/>
    <w:rsid w:val="005F234E"/>
    <w:rsid w:val="005F30E2"/>
    <w:rsid w:val="005F32C6"/>
    <w:rsid w:val="005F3633"/>
    <w:rsid w:val="005F799E"/>
    <w:rsid w:val="006045F8"/>
    <w:rsid w:val="00606DBE"/>
    <w:rsid w:val="00613E75"/>
    <w:rsid w:val="006213AA"/>
    <w:rsid w:val="00621F38"/>
    <w:rsid w:val="00623440"/>
    <w:rsid w:val="00623868"/>
    <w:rsid w:val="00627D5C"/>
    <w:rsid w:val="00631ED3"/>
    <w:rsid w:val="0063365D"/>
    <w:rsid w:val="006352FB"/>
    <w:rsid w:val="00635878"/>
    <w:rsid w:val="00644922"/>
    <w:rsid w:val="0064741D"/>
    <w:rsid w:val="006474F6"/>
    <w:rsid w:val="0065032B"/>
    <w:rsid w:val="00652E61"/>
    <w:rsid w:val="00653DF1"/>
    <w:rsid w:val="0066159C"/>
    <w:rsid w:val="0066210B"/>
    <w:rsid w:val="00662E61"/>
    <w:rsid w:val="00667B0F"/>
    <w:rsid w:val="00670803"/>
    <w:rsid w:val="006724C2"/>
    <w:rsid w:val="00672CD4"/>
    <w:rsid w:val="0067461C"/>
    <w:rsid w:val="00675EFB"/>
    <w:rsid w:val="00677E39"/>
    <w:rsid w:val="00680C49"/>
    <w:rsid w:val="00684C8D"/>
    <w:rsid w:val="00686323"/>
    <w:rsid w:val="00695F54"/>
    <w:rsid w:val="006A785F"/>
    <w:rsid w:val="006A7A73"/>
    <w:rsid w:val="006B1C13"/>
    <w:rsid w:val="006B25AE"/>
    <w:rsid w:val="006B2F5E"/>
    <w:rsid w:val="006B4487"/>
    <w:rsid w:val="006B5E70"/>
    <w:rsid w:val="006C66D4"/>
    <w:rsid w:val="006D25D1"/>
    <w:rsid w:val="006D3609"/>
    <w:rsid w:val="006D403C"/>
    <w:rsid w:val="006D525C"/>
    <w:rsid w:val="006E16B1"/>
    <w:rsid w:val="006E30D4"/>
    <w:rsid w:val="006E3991"/>
    <w:rsid w:val="006E45FA"/>
    <w:rsid w:val="006E4A07"/>
    <w:rsid w:val="006E4F94"/>
    <w:rsid w:val="006E5587"/>
    <w:rsid w:val="006E5F34"/>
    <w:rsid w:val="006E689A"/>
    <w:rsid w:val="006F301F"/>
    <w:rsid w:val="006F62CF"/>
    <w:rsid w:val="006F6ABD"/>
    <w:rsid w:val="006F7023"/>
    <w:rsid w:val="006F7378"/>
    <w:rsid w:val="007121C8"/>
    <w:rsid w:val="0071633F"/>
    <w:rsid w:val="00717268"/>
    <w:rsid w:val="00721BFF"/>
    <w:rsid w:val="007309DD"/>
    <w:rsid w:val="00731A9B"/>
    <w:rsid w:val="00735E6C"/>
    <w:rsid w:val="007361CE"/>
    <w:rsid w:val="00745F0D"/>
    <w:rsid w:val="0074631C"/>
    <w:rsid w:val="00746C33"/>
    <w:rsid w:val="00751F28"/>
    <w:rsid w:val="00756792"/>
    <w:rsid w:val="007612CA"/>
    <w:rsid w:val="007654D9"/>
    <w:rsid w:val="00770049"/>
    <w:rsid w:val="0077378A"/>
    <w:rsid w:val="00776749"/>
    <w:rsid w:val="007806B4"/>
    <w:rsid w:val="00780F0D"/>
    <w:rsid w:val="0079034A"/>
    <w:rsid w:val="007910F3"/>
    <w:rsid w:val="00792227"/>
    <w:rsid w:val="00794EDB"/>
    <w:rsid w:val="00795DCE"/>
    <w:rsid w:val="00795F76"/>
    <w:rsid w:val="007C02D7"/>
    <w:rsid w:val="007C069F"/>
    <w:rsid w:val="007C0F99"/>
    <w:rsid w:val="007C1642"/>
    <w:rsid w:val="007C572B"/>
    <w:rsid w:val="007C5CE0"/>
    <w:rsid w:val="007D074C"/>
    <w:rsid w:val="007D0D1A"/>
    <w:rsid w:val="007D5263"/>
    <w:rsid w:val="007D61AB"/>
    <w:rsid w:val="007E021F"/>
    <w:rsid w:val="007E4A9E"/>
    <w:rsid w:val="007E4F33"/>
    <w:rsid w:val="007E57E4"/>
    <w:rsid w:val="007E5B8D"/>
    <w:rsid w:val="007E5CA6"/>
    <w:rsid w:val="007E6D41"/>
    <w:rsid w:val="007E7355"/>
    <w:rsid w:val="007F306A"/>
    <w:rsid w:val="007F48AC"/>
    <w:rsid w:val="007F642B"/>
    <w:rsid w:val="00800010"/>
    <w:rsid w:val="0080094A"/>
    <w:rsid w:val="00801ABA"/>
    <w:rsid w:val="008070F5"/>
    <w:rsid w:val="00813603"/>
    <w:rsid w:val="00827CDD"/>
    <w:rsid w:val="0083324C"/>
    <w:rsid w:val="008345A9"/>
    <w:rsid w:val="00834DBA"/>
    <w:rsid w:val="00836597"/>
    <w:rsid w:val="00843F17"/>
    <w:rsid w:val="0084687C"/>
    <w:rsid w:val="0084762B"/>
    <w:rsid w:val="00847812"/>
    <w:rsid w:val="0085003E"/>
    <w:rsid w:val="00851B89"/>
    <w:rsid w:val="00851ECB"/>
    <w:rsid w:val="00854472"/>
    <w:rsid w:val="00855CB1"/>
    <w:rsid w:val="008602DB"/>
    <w:rsid w:val="008643DE"/>
    <w:rsid w:val="008672E7"/>
    <w:rsid w:val="00867F2D"/>
    <w:rsid w:val="00873218"/>
    <w:rsid w:val="0087325B"/>
    <w:rsid w:val="00883DF1"/>
    <w:rsid w:val="00884E97"/>
    <w:rsid w:val="00886325"/>
    <w:rsid w:val="0089013D"/>
    <w:rsid w:val="00894A5E"/>
    <w:rsid w:val="00894DD1"/>
    <w:rsid w:val="008A3AFD"/>
    <w:rsid w:val="008A4C60"/>
    <w:rsid w:val="008A6CCE"/>
    <w:rsid w:val="008B5171"/>
    <w:rsid w:val="008B7B8B"/>
    <w:rsid w:val="008C5E6E"/>
    <w:rsid w:val="008C6977"/>
    <w:rsid w:val="008C6D08"/>
    <w:rsid w:val="008D0494"/>
    <w:rsid w:val="008D1F60"/>
    <w:rsid w:val="008D4FE2"/>
    <w:rsid w:val="008D6A88"/>
    <w:rsid w:val="008E57BF"/>
    <w:rsid w:val="008F0A07"/>
    <w:rsid w:val="008F2924"/>
    <w:rsid w:val="008F6AD7"/>
    <w:rsid w:val="00907CD2"/>
    <w:rsid w:val="00910AD6"/>
    <w:rsid w:val="00921797"/>
    <w:rsid w:val="00922F34"/>
    <w:rsid w:val="00923A07"/>
    <w:rsid w:val="00924254"/>
    <w:rsid w:val="00927370"/>
    <w:rsid w:val="00933AAD"/>
    <w:rsid w:val="00934E66"/>
    <w:rsid w:val="00935BFB"/>
    <w:rsid w:val="00937AF7"/>
    <w:rsid w:val="0094071D"/>
    <w:rsid w:val="00940FFC"/>
    <w:rsid w:val="0094479B"/>
    <w:rsid w:val="009453DB"/>
    <w:rsid w:val="00947FE3"/>
    <w:rsid w:val="0095029F"/>
    <w:rsid w:val="00952574"/>
    <w:rsid w:val="009570E7"/>
    <w:rsid w:val="009573D6"/>
    <w:rsid w:val="009602B9"/>
    <w:rsid w:val="00960A8F"/>
    <w:rsid w:val="009613C8"/>
    <w:rsid w:val="00964577"/>
    <w:rsid w:val="009661EC"/>
    <w:rsid w:val="00966584"/>
    <w:rsid w:val="00966E70"/>
    <w:rsid w:val="00976528"/>
    <w:rsid w:val="009766CE"/>
    <w:rsid w:val="009820D5"/>
    <w:rsid w:val="00982451"/>
    <w:rsid w:val="0098426C"/>
    <w:rsid w:val="009906A0"/>
    <w:rsid w:val="00990A43"/>
    <w:rsid w:val="00990B0F"/>
    <w:rsid w:val="0099166C"/>
    <w:rsid w:val="00992507"/>
    <w:rsid w:val="0099308C"/>
    <w:rsid w:val="00996209"/>
    <w:rsid w:val="009965B8"/>
    <w:rsid w:val="00996849"/>
    <w:rsid w:val="00996D06"/>
    <w:rsid w:val="009A0B65"/>
    <w:rsid w:val="009A2772"/>
    <w:rsid w:val="009A54B7"/>
    <w:rsid w:val="009B0FDD"/>
    <w:rsid w:val="009B2464"/>
    <w:rsid w:val="009B5A8A"/>
    <w:rsid w:val="009B7B98"/>
    <w:rsid w:val="009C025A"/>
    <w:rsid w:val="009C09CD"/>
    <w:rsid w:val="009C2EA1"/>
    <w:rsid w:val="009C6D9A"/>
    <w:rsid w:val="009D00C8"/>
    <w:rsid w:val="009D499B"/>
    <w:rsid w:val="009E0CB3"/>
    <w:rsid w:val="009E5B32"/>
    <w:rsid w:val="009E62A3"/>
    <w:rsid w:val="009E7C5E"/>
    <w:rsid w:val="009F1143"/>
    <w:rsid w:val="009F142B"/>
    <w:rsid w:val="009F2BCC"/>
    <w:rsid w:val="009F4B78"/>
    <w:rsid w:val="00A0665C"/>
    <w:rsid w:val="00A130DA"/>
    <w:rsid w:val="00A1386C"/>
    <w:rsid w:val="00A170CD"/>
    <w:rsid w:val="00A21491"/>
    <w:rsid w:val="00A235D6"/>
    <w:rsid w:val="00A2592B"/>
    <w:rsid w:val="00A31ABC"/>
    <w:rsid w:val="00A3210D"/>
    <w:rsid w:val="00A417ED"/>
    <w:rsid w:val="00A4520F"/>
    <w:rsid w:val="00A45795"/>
    <w:rsid w:val="00A4580D"/>
    <w:rsid w:val="00A5093D"/>
    <w:rsid w:val="00A512E5"/>
    <w:rsid w:val="00A52E2E"/>
    <w:rsid w:val="00A57563"/>
    <w:rsid w:val="00A60BE3"/>
    <w:rsid w:val="00A63969"/>
    <w:rsid w:val="00A669B5"/>
    <w:rsid w:val="00A71A9D"/>
    <w:rsid w:val="00A73917"/>
    <w:rsid w:val="00A7440A"/>
    <w:rsid w:val="00A77360"/>
    <w:rsid w:val="00A80685"/>
    <w:rsid w:val="00A82BE9"/>
    <w:rsid w:val="00A849A0"/>
    <w:rsid w:val="00A859C2"/>
    <w:rsid w:val="00A96101"/>
    <w:rsid w:val="00AA12C8"/>
    <w:rsid w:val="00AA504F"/>
    <w:rsid w:val="00AB2AF5"/>
    <w:rsid w:val="00AB433C"/>
    <w:rsid w:val="00AB4BFE"/>
    <w:rsid w:val="00AC4119"/>
    <w:rsid w:val="00AC4805"/>
    <w:rsid w:val="00AC7BF6"/>
    <w:rsid w:val="00AD2C46"/>
    <w:rsid w:val="00AD330E"/>
    <w:rsid w:val="00AD7007"/>
    <w:rsid w:val="00AD7F47"/>
    <w:rsid w:val="00AE40A1"/>
    <w:rsid w:val="00AE63BE"/>
    <w:rsid w:val="00AF1FDC"/>
    <w:rsid w:val="00AF25AD"/>
    <w:rsid w:val="00B034E4"/>
    <w:rsid w:val="00B0671C"/>
    <w:rsid w:val="00B117F3"/>
    <w:rsid w:val="00B21405"/>
    <w:rsid w:val="00B23544"/>
    <w:rsid w:val="00B252FE"/>
    <w:rsid w:val="00B2597A"/>
    <w:rsid w:val="00B261E0"/>
    <w:rsid w:val="00B261FB"/>
    <w:rsid w:val="00B26815"/>
    <w:rsid w:val="00B32221"/>
    <w:rsid w:val="00B340B7"/>
    <w:rsid w:val="00B3466C"/>
    <w:rsid w:val="00B366B1"/>
    <w:rsid w:val="00B36890"/>
    <w:rsid w:val="00B37CBF"/>
    <w:rsid w:val="00B45007"/>
    <w:rsid w:val="00B52E8A"/>
    <w:rsid w:val="00B536A0"/>
    <w:rsid w:val="00B603DB"/>
    <w:rsid w:val="00B65AB9"/>
    <w:rsid w:val="00B66C5A"/>
    <w:rsid w:val="00B81CCD"/>
    <w:rsid w:val="00B8348A"/>
    <w:rsid w:val="00B84C49"/>
    <w:rsid w:val="00B9388D"/>
    <w:rsid w:val="00B94250"/>
    <w:rsid w:val="00B94BC1"/>
    <w:rsid w:val="00B97950"/>
    <w:rsid w:val="00BA4741"/>
    <w:rsid w:val="00BA7289"/>
    <w:rsid w:val="00BB0016"/>
    <w:rsid w:val="00BB5180"/>
    <w:rsid w:val="00BB6AD5"/>
    <w:rsid w:val="00BC218A"/>
    <w:rsid w:val="00BC3769"/>
    <w:rsid w:val="00BC5630"/>
    <w:rsid w:val="00BD5DA2"/>
    <w:rsid w:val="00BD630C"/>
    <w:rsid w:val="00BE13E9"/>
    <w:rsid w:val="00BE2BBF"/>
    <w:rsid w:val="00BE3813"/>
    <w:rsid w:val="00BE4F17"/>
    <w:rsid w:val="00BE51E3"/>
    <w:rsid w:val="00BE6D5C"/>
    <w:rsid w:val="00BF524F"/>
    <w:rsid w:val="00BF5B75"/>
    <w:rsid w:val="00C02E9C"/>
    <w:rsid w:val="00C05B93"/>
    <w:rsid w:val="00C05F60"/>
    <w:rsid w:val="00C073CD"/>
    <w:rsid w:val="00C11418"/>
    <w:rsid w:val="00C13F8B"/>
    <w:rsid w:val="00C14052"/>
    <w:rsid w:val="00C201A2"/>
    <w:rsid w:val="00C22301"/>
    <w:rsid w:val="00C2388C"/>
    <w:rsid w:val="00C24227"/>
    <w:rsid w:val="00C33DCA"/>
    <w:rsid w:val="00C34840"/>
    <w:rsid w:val="00C37A19"/>
    <w:rsid w:val="00C40F7E"/>
    <w:rsid w:val="00C462A0"/>
    <w:rsid w:val="00C55778"/>
    <w:rsid w:val="00C55D98"/>
    <w:rsid w:val="00C579A0"/>
    <w:rsid w:val="00C67B20"/>
    <w:rsid w:val="00C714CD"/>
    <w:rsid w:val="00C7384D"/>
    <w:rsid w:val="00C80543"/>
    <w:rsid w:val="00C81C9A"/>
    <w:rsid w:val="00C8362D"/>
    <w:rsid w:val="00C8599F"/>
    <w:rsid w:val="00C86934"/>
    <w:rsid w:val="00C86BAB"/>
    <w:rsid w:val="00C8788D"/>
    <w:rsid w:val="00C926E8"/>
    <w:rsid w:val="00C93F4A"/>
    <w:rsid w:val="00CA07A9"/>
    <w:rsid w:val="00CA5609"/>
    <w:rsid w:val="00CB4155"/>
    <w:rsid w:val="00CB604D"/>
    <w:rsid w:val="00CB6082"/>
    <w:rsid w:val="00CC2E73"/>
    <w:rsid w:val="00CC665B"/>
    <w:rsid w:val="00CC6CE8"/>
    <w:rsid w:val="00CC752C"/>
    <w:rsid w:val="00CC7B96"/>
    <w:rsid w:val="00CD3711"/>
    <w:rsid w:val="00CE0C30"/>
    <w:rsid w:val="00CE2C7E"/>
    <w:rsid w:val="00CE2D13"/>
    <w:rsid w:val="00CE4BFD"/>
    <w:rsid w:val="00CE6A9F"/>
    <w:rsid w:val="00CE79CB"/>
    <w:rsid w:val="00D01B5C"/>
    <w:rsid w:val="00D05617"/>
    <w:rsid w:val="00D1036D"/>
    <w:rsid w:val="00D11A90"/>
    <w:rsid w:val="00D20214"/>
    <w:rsid w:val="00D20399"/>
    <w:rsid w:val="00D22D5B"/>
    <w:rsid w:val="00D24C06"/>
    <w:rsid w:val="00D279A6"/>
    <w:rsid w:val="00D3258F"/>
    <w:rsid w:val="00D33DB1"/>
    <w:rsid w:val="00D3562E"/>
    <w:rsid w:val="00D36DC0"/>
    <w:rsid w:val="00D376BF"/>
    <w:rsid w:val="00D37783"/>
    <w:rsid w:val="00D403C2"/>
    <w:rsid w:val="00D46CFA"/>
    <w:rsid w:val="00D57640"/>
    <w:rsid w:val="00D579B2"/>
    <w:rsid w:val="00D65066"/>
    <w:rsid w:val="00D6517D"/>
    <w:rsid w:val="00D651CC"/>
    <w:rsid w:val="00D664B0"/>
    <w:rsid w:val="00D71BAF"/>
    <w:rsid w:val="00D80CF4"/>
    <w:rsid w:val="00D938E8"/>
    <w:rsid w:val="00D97258"/>
    <w:rsid w:val="00D97902"/>
    <w:rsid w:val="00D97F63"/>
    <w:rsid w:val="00DA1B57"/>
    <w:rsid w:val="00DA31A9"/>
    <w:rsid w:val="00DA490F"/>
    <w:rsid w:val="00DA584F"/>
    <w:rsid w:val="00DA5C02"/>
    <w:rsid w:val="00DA7793"/>
    <w:rsid w:val="00DB046B"/>
    <w:rsid w:val="00DB04B8"/>
    <w:rsid w:val="00DB30FD"/>
    <w:rsid w:val="00DB46E0"/>
    <w:rsid w:val="00DC1B0A"/>
    <w:rsid w:val="00DC2286"/>
    <w:rsid w:val="00DC5116"/>
    <w:rsid w:val="00DC6194"/>
    <w:rsid w:val="00DC6DDF"/>
    <w:rsid w:val="00DC7C6F"/>
    <w:rsid w:val="00DD0C06"/>
    <w:rsid w:val="00DD0F01"/>
    <w:rsid w:val="00DD1FB2"/>
    <w:rsid w:val="00DD27D5"/>
    <w:rsid w:val="00DD2E4A"/>
    <w:rsid w:val="00DD3689"/>
    <w:rsid w:val="00DD5301"/>
    <w:rsid w:val="00DD6CF7"/>
    <w:rsid w:val="00DE0185"/>
    <w:rsid w:val="00DE70B5"/>
    <w:rsid w:val="00DE7508"/>
    <w:rsid w:val="00DF0297"/>
    <w:rsid w:val="00DF36B2"/>
    <w:rsid w:val="00DF4380"/>
    <w:rsid w:val="00DF47AD"/>
    <w:rsid w:val="00E0250D"/>
    <w:rsid w:val="00E04740"/>
    <w:rsid w:val="00E06B87"/>
    <w:rsid w:val="00E10B28"/>
    <w:rsid w:val="00E11B81"/>
    <w:rsid w:val="00E11D58"/>
    <w:rsid w:val="00E11DE5"/>
    <w:rsid w:val="00E12140"/>
    <w:rsid w:val="00E14715"/>
    <w:rsid w:val="00E153E8"/>
    <w:rsid w:val="00E20408"/>
    <w:rsid w:val="00E204AD"/>
    <w:rsid w:val="00E2129E"/>
    <w:rsid w:val="00E23A50"/>
    <w:rsid w:val="00E25AD8"/>
    <w:rsid w:val="00E3100D"/>
    <w:rsid w:val="00E416B1"/>
    <w:rsid w:val="00E45162"/>
    <w:rsid w:val="00E45E49"/>
    <w:rsid w:val="00E502AA"/>
    <w:rsid w:val="00E504C1"/>
    <w:rsid w:val="00E55FE5"/>
    <w:rsid w:val="00E562FD"/>
    <w:rsid w:val="00E6360D"/>
    <w:rsid w:val="00E676AF"/>
    <w:rsid w:val="00E70B17"/>
    <w:rsid w:val="00E73819"/>
    <w:rsid w:val="00E75722"/>
    <w:rsid w:val="00E7647E"/>
    <w:rsid w:val="00E771EC"/>
    <w:rsid w:val="00E814AD"/>
    <w:rsid w:val="00E81DBA"/>
    <w:rsid w:val="00E82D68"/>
    <w:rsid w:val="00E833BE"/>
    <w:rsid w:val="00E83651"/>
    <w:rsid w:val="00E8682B"/>
    <w:rsid w:val="00E90B13"/>
    <w:rsid w:val="00E91245"/>
    <w:rsid w:val="00E9399B"/>
    <w:rsid w:val="00E93CE1"/>
    <w:rsid w:val="00E93E94"/>
    <w:rsid w:val="00E960FF"/>
    <w:rsid w:val="00EA6021"/>
    <w:rsid w:val="00EB0EF3"/>
    <w:rsid w:val="00EB390A"/>
    <w:rsid w:val="00EB4236"/>
    <w:rsid w:val="00EB5C4D"/>
    <w:rsid w:val="00EB711F"/>
    <w:rsid w:val="00EC05B0"/>
    <w:rsid w:val="00EC340A"/>
    <w:rsid w:val="00EC41CE"/>
    <w:rsid w:val="00EC465B"/>
    <w:rsid w:val="00EC750A"/>
    <w:rsid w:val="00EC7A71"/>
    <w:rsid w:val="00ED215E"/>
    <w:rsid w:val="00ED49AB"/>
    <w:rsid w:val="00ED648F"/>
    <w:rsid w:val="00EE11D3"/>
    <w:rsid w:val="00EE6D77"/>
    <w:rsid w:val="00EF3362"/>
    <w:rsid w:val="00EF7634"/>
    <w:rsid w:val="00F1627C"/>
    <w:rsid w:val="00F2016C"/>
    <w:rsid w:val="00F22FC4"/>
    <w:rsid w:val="00F331FE"/>
    <w:rsid w:val="00F3456C"/>
    <w:rsid w:val="00F350D0"/>
    <w:rsid w:val="00F36119"/>
    <w:rsid w:val="00F41442"/>
    <w:rsid w:val="00F42C17"/>
    <w:rsid w:val="00F45E51"/>
    <w:rsid w:val="00F53511"/>
    <w:rsid w:val="00F54D2A"/>
    <w:rsid w:val="00F606A1"/>
    <w:rsid w:val="00F6079A"/>
    <w:rsid w:val="00F60983"/>
    <w:rsid w:val="00F6200C"/>
    <w:rsid w:val="00F62B99"/>
    <w:rsid w:val="00F6513F"/>
    <w:rsid w:val="00F66043"/>
    <w:rsid w:val="00F67B6E"/>
    <w:rsid w:val="00F70F8D"/>
    <w:rsid w:val="00F722A5"/>
    <w:rsid w:val="00F726A8"/>
    <w:rsid w:val="00F733BF"/>
    <w:rsid w:val="00F755D5"/>
    <w:rsid w:val="00F86C59"/>
    <w:rsid w:val="00F87CE2"/>
    <w:rsid w:val="00F902FA"/>
    <w:rsid w:val="00F921FD"/>
    <w:rsid w:val="00F93D32"/>
    <w:rsid w:val="00F963AC"/>
    <w:rsid w:val="00FA0CBF"/>
    <w:rsid w:val="00FA1FE0"/>
    <w:rsid w:val="00FA2881"/>
    <w:rsid w:val="00FA4335"/>
    <w:rsid w:val="00FA4B30"/>
    <w:rsid w:val="00FA690B"/>
    <w:rsid w:val="00FB0298"/>
    <w:rsid w:val="00FB1567"/>
    <w:rsid w:val="00FB20C1"/>
    <w:rsid w:val="00FB230C"/>
    <w:rsid w:val="00FB3130"/>
    <w:rsid w:val="00FB4A9C"/>
    <w:rsid w:val="00FB582E"/>
    <w:rsid w:val="00FB79B9"/>
    <w:rsid w:val="00FC3C40"/>
    <w:rsid w:val="00FC453A"/>
    <w:rsid w:val="00FC4610"/>
    <w:rsid w:val="00FC7A7F"/>
    <w:rsid w:val="00FD07CE"/>
    <w:rsid w:val="00FD32B1"/>
    <w:rsid w:val="00FD4ED2"/>
    <w:rsid w:val="00FE29A9"/>
    <w:rsid w:val="00FE3A5D"/>
    <w:rsid w:val="00FE6AD1"/>
    <w:rsid w:val="00FE6F10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5318EA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18EA"/>
    <w:pPr>
      <w:keepNext/>
      <w:spacing w:before="240" w:after="120" w:line="360" w:lineRule="auto"/>
      <w:jc w:val="both"/>
      <w:outlineLvl w:val="0"/>
    </w:pPr>
    <w:rPr>
      <w:rFonts w:ascii="Cambria" w:hAnsi="Cambria"/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18EA"/>
    <w:pPr>
      <w:keepNext/>
      <w:tabs>
        <w:tab w:val="num" w:pos="576"/>
      </w:tabs>
      <w:spacing w:after="120" w:line="360" w:lineRule="auto"/>
      <w:ind w:left="576" w:hanging="576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318EA"/>
    <w:pPr>
      <w:keepNext/>
      <w:tabs>
        <w:tab w:val="num" w:pos="1004"/>
      </w:tabs>
      <w:spacing w:before="240" w:after="60" w:line="360" w:lineRule="auto"/>
      <w:ind w:left="720"/>
      <w:jc w:val="both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318EA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318EA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318EA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318EA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5318EA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318EA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7FC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15BF2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7FC9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7FC9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7FC9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7FC9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7FC9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7FC9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7FC9"/>
    <w:rPr>
      <w:rFonts w:asciiTheme="majorHAnsi" w:eastAsiaTheme="majorEastAsia" w:hAnsiTheme="majorHAnsi" w:cstheme="majorBidi"/>
      <w:lang w:eastAsia="ar-SA"/>
    </w:rPr>
  </w:style>
  <w:style w:type="character" w:customStyle="1" w:styleId="WW8Num1z0">
    <w:name w:val="WW8Num1z0"/>
    <w:uiPriority w:val="99"/>
    <w:rsid w:val="005318EA"/>
  </w:style>
  <w:style w:type="character" w:customStyle="1" w:styleId="WW8Num2z0">
    <w:name w:val="WW8Num2z0"/>
    <w:uiPriority w:val="99"/>
    <w:rsid w:val="005318EA"/>
    <w:rPr>
      <w:rFonts w:ascii="Symbol" w:hAnsi="Symbol"/>
    </w:rPr>
  </w:style>
  <w:style w:type="character" w:customStyle="1" w:styleId="WW8Num2z1">
    <w:name w:val="WW8Num2z1"/>
    <w:uiPriority w:val="99"/>
    <w:rsid w:val="005318EA"/>
    <w:rPr>
      <w:rFonts w:ascii="Courier New" w:hAnsi="Courier New"/>
    </w:rPr>
  </w:style>
  <w:style w:type="character" w:customStyle="1" w:styleId="WW8Num2z2">
    <w:name w:val="WW8Num2z2"/>
    <w:uiPriority w:val="99"/>
    <w:rsid w:val="005318EA"/>
    <w:rPr>
      <w:rFonts w:ascii="Wingdings" w:hAnsi="Wingdings"/>
    </w:rPr>
  </w:style>
  <w:style w:type="character" w:customStyle="1" w:styleId="WW8Num3z0">
    <w:name w:val="WW8Num3z0"/>
    <w:uiPriority w:val="99"/>
    <w:rsid w:val="005318EA"/>
  </w:style>
  <w:style w:type="character" w:customStyle="1" w:styleId="WW8Num4z0">
    <w:name w:val="WW8Num4z0"/>
    <w:uiPriority w:val="99"/>
    <w:rsid w:val="005318EA"/>
  </w:style>
  <w:style w:type="character" w:customStyle="1" w:styleId="WW8Num5z0">
    <w:name w:val="WW8Num5z0"/>
    <w:uiPriority w:val="99"/>
    <w:rsid w:val="005318EA"/>
    <w:rPr>
      <w:rFonts w:ascii="Symbol" w:hAnsi="Symbol"/>
    </w:rPr>
  </w:style>
  <w:style w:type="character" w:customStyle="1" w:styleId="WW8Num5z2">
    <w:name w:val="WW8Num5z2"/>
    <w:uiPriority w:val="99"/>
    <w:rsid w:val="005318EA"/>
    <w:rPr>
      <w:rFonts w:ascii="Garamond" w:hAnsi="Garamond"/>
      <w:sz w:val="24"/>
    </w:rPr>
  </w:style>
  <w:style w:type="character" w:customStyle="1" w:styleId="WW8Num5z4">
    <w:name w:val="WW8Num5z4"/>
    <w:uiPriority w:val="99"/>
    <w:rsid w:val="005318EA"/>
    <w:rPr>
      <w:rFonts w:ascii="Courier New" w:hAnsi="Courier New"/>
    </w:rPr>
  </w:style>
  <w:style w:type="character" w:customStyle="1" w:styleId="WW8Num5z5">
    <w:name w:val="WW8Num5z5"/>
    <w:uiPriority w:val="99"/>
    <w:rsid w:val="005318EA"/>
    <w:rPr>
      <w:rFonts w:ascii="Wingdings" w:hAnsi="Wingdings"/>
    </w:rPr>
  </w:style>
  <w:style w:type="character" w:customStyle="1" w:styleId="WW8Num6z0">
    <w:name w:val="WW8Num6z0"/>
    <w:uiPriority w:val="99"/>
    <w:rsid w:val="005318EA"/>
    <w:rPr>
      <w:rFonts w:ascii="Symbol" w:hAnsi="Symbol"/>
    </w:rPr>
  </w:style>
  <w:style w:type="character" w:customStyle="1" w:styleId="WW8Num6z1">
    <w:name w:val="WW8Num6z1"/>
    <w:uiPriority w:val="99"/>
    <w:rsid w:val="005318EA"/>
    <w:rPr>
      <w:rFonts w:ascii="Courier New" w:hAnsi="Courier New"/>
    </w:rPr>
  </w:style>
  <w:style w:type="character" w:customStyle="1" w:styleId="WW8Num6z2">
    <w:name w:val="WW8Num6z2"/>
    <w:uiPriority w:val="99"/>
    <w:rsid w:val="005318EA"/>
    <w:rPr>
      <w:rFonts w:ascii="Wingdings" w:hAnsi="Wingdings"/>
    </w:rPr>
  </w:style>
  <w:style w:type="character" w:customStyle="1" w:styleId="WW8Num7z0">
    <w:name w:val="WW8Num7z0"/>
    <w:uiPriority w:val="99"/>
    <w:rsid w:val="005318EA"/>
    <w:rPr>
      <w:rFonts w:ascii="Symbol" w:hAnsi="Symbol"/>
    </w:rPr>
  </w:style>
  <w:style w:type="character" w:customStyle="1" w:styleId="WW8Num7z1">
    <w:name w:val="WW8Num7z1"/>
    <w:uiPriority w:val="99"/>
    <w:rsid w:val="005318EA"/>
    <w:rPr>
      <w:rFonts w:ascii="Courier New" w:hAnsi="Courier New"/>
    </w:rPr>
  </w:style>
  <w:style w:type="character" w:customStyle="1" w:styleId="WW8Num7z2">
    <w:name w:val="WW8Num7z2"/>
    <w:uiPriority w:val="99"/>
    <w:rsid w:val="005318EA"/>
    <w:rPr>
      <w:rFonts w:ascii="Wingdings" w:hAnsi="Wingdings"/>
    </w:rPr>
  </w:style>
  <w:style w:type="character" w:customStyle="1" w:styleId="WW8Num8z0">
    <w:name w:val="WW8Num8z0"/>
    <w:uiPriority w:val="99"/>
    <w:rsid w:val="005318EA"/>
    <w:rPr>
      <w:rFonts w:ascii="Symbol" w:hAnsi="Symbol"/>
    </w:rPr>
  </w:style>
  <w:style w:type="character" w:customStyle="1" w:styleId="WW8Num8z1">
    <w:name w:val="WW8Num8z1"/>
    <w:uiPriority w:val="99"/>
    <w:rsid w:val="005318EA"/>
    <w:rPr>
      <w:rFonts w:ascii="Courier New" w:hAnsi="Courier New"/>
    </w:rPr>
  </w:style>
  <w:style w:type="character" w:customStyle="1" w:styleId="WW8Num8z2">
    <w:name w:val="WW8Num8z2"/>
    <w:uiPriority w:val="99"/>
    <w:rsid w:val="005318EA"/>
    <w:rPr>
      <w:rFonts w:ascii="Wingdings" w:hAnsi="Wingdings"/>
    </w:rPr>
  </w:style>
  <w:style w:type="character" w:customStyle="1" w:styleId="WW8Num9z0">
    <w:name w:val="WW8Num9z0"/>
    <w:uiPriority w:val="99"/>
    <w:rsid w:val="005318EA"/>
    <w:rPr>
      <w:rFonts w:ascii="Courier New" w:hAnsi="Courier New"/>
    </w:rPr>
  </w:style>
  <w:style w:type="character" w:customStyle="1" w:styleId="WW8Num9z2">
    <w:name w:val="WW8Num9z2"/>
    <w:uiPriority w:val="99"/>
    <w:rsid w:val="005318EA"/>
    <w:rPr>
      <w:rFonts w:ascii="Wingdings" w:hAnsi="Wingdings"/>
    </w:rPr>
  </w:style>
  <w:style w:type="character" w:customStyle="1" w:styleId="WW8Num9z3">
    <w:name w:val="WW8Num9z3"/>
    <w:uiPriority w:val="99"/>
    <w:rsid w:val="005318EA"/>
    <w:rPr>
      <w:rFonts w:ascii="Symbol" w:hAnsi="Symbol"/>
    </w:rPr>
  </w:style>
  <w:style w:type="character" w:customStyle="1" w:styleId="WW8Num10z0">
    <w:name w:val="WW8Num10z0"/>
    <w:uiPriority w:val="99"/>
    <w:rsid w:val="005318EA"/>
    <w:rPr>
      <w:rFonts w:ascii="Symbol" w:hAnsi="Symbol"/>
    </w:rPr>
  </w:style>
  <w:style w:type="character" w:customStyle="1" w:styleId="WW8Num10z1">
    <w:name w:val="WW8Num10z1"/>
    <w:uiPriority w:val="99"/>
    <w:rsid w:val="005318EA"/>
    <w:rPr>
      <w:rFonts w:ascii="Courier New" w:hAnsi="Courier New"/>
    </w:rPr>
  </w:style>
  <w:style w:type="character" w:customStyle="1" w:styleId="WW8Num10z2">
    <w:name w:val="WW8Num10z2"/>
    <w:uiPriority w:val="99"/>
    <w:rsid w:val="005318EA"/>
    <w:rPr>
      <w:rFonts w:ascii="Wingdings" w:hAnsi="Wingdings"/>
    </w:rPr>
  </w:style>
  <w:style w:type="character" w:customStyle="1" w:styleId="WW8Num11z0">
    <w:name w:val="WW8Num11z0"/>
    <w:uiPriority w:val="99"/>
    <w:rsid w:val="005318EA"/>
    <w:rPr>
      <w:rFonts w:ascii="Symbol" w:hAnsi="Symbol"/>
      <w:sz w:val="22"/>
    </w:rPr>
  </w:style>
  <w:style w:type="character" w:customStyle="1" w:styleId="WW8Num11z1">
    <w:name w:val="WW8Num11z1"/>
    <w:uiPriority w:val="99"/>
    <w:rsid w:val="005318EA"/>
    <w:rPr>
      <w:rFonts w:ascii="Courier New" w:hAnsi="Courier New"/>
    </w:rPr>
  </w:style>
  <w:style w:type="character" w:customStyle="1" w:styleId="WW8Num11z2">
    <w:name w:val="WW8Num11z2"/>
    <w:uiPriority w:val="99"/>
    <w:rsid w:val="005318EA"/>
    <w:rPr>
      <w:rFonts w:ascii="Wingdings" w:hAnsi="Wingdings"/>
    </w:rPr>
  </w:style>
  <w:style w:type="character" w:customStyle="1" w:styleId="WW8Num11z3">
    <w:name w:val="WW8Num11z3"/>
    <w:uiPriority w:val="99"/>
    <w:rsid w:val="005318EA"/>
    <w:rPr>
      <w:rFonts w:ascii="Symbol" w:hAnsi="Symbol"/>
    </w:rPr>
  </w:style>
  <w:style w:type="character" w:customStyle="1" w:styleId="WW8Num12z0">
    <w:name w:val="WW8Num12z0"/>
    <w:uiPriority w:val="99"/>
    <w:rsid w:val="005318EA"/>
    <w:rPr>
      <w:rFonts w:ascii="Symbol" w:hAnsi="Symbol"/>
      <w:color w:val="000000"/>
      <w:sz w:val="24"/>
    </w:rPr>
  </w:style>
  <w:style w:type="character" w:customStyle="1" w:styleId="WW8Num12z1">
    <w:name w:val="WW8Num12z1"/>
    <w:uiPriority w:val="99"/>
    <w:rsid w:val="005318EA"/>
    <w:rPr>
      <w:rFonts w:ascii="Symbol" w:hAnsi="Symbol"/>
    </w:rPr>
  </w:style>
  <w:style w:type="character" w:customStyle="1" w:styleId="WW8Num12z2">
    <w:name w:val="WW8Num12z2"/>
    <w:uiPriority w:val="99"/>
    <w:rsid w:val="005318EA"/>
    <w:rPr>
      <w:rFonts w:ascii="Wingdings" w:hAnsi="Wingdings"/>
    </w:rPr>
  </w:style>
  <w:style w:type="character" w:customStyle="1" w:styleId="WW8Num12z4">
    <w:name w:val="WW8Num12z4"/>
    <w:uiPriority w:val="99"/>
    <w:rsid w:val="005318EA"/>
    <w:rPr>
      <w:rFonts w:ascii="Courier New" w:hAnsi="Courier New"/>
    </w:rPr>
  </w:style>
  <w:style w:type="character" w:customStyle="1" w:styleId="WW8Num13z0">
    <w:name w:val="WW8Num13z0"/>
    <w:uiPriority w:val="99"/>
    <w:rsid w:val="005318EA"/>
    <w:rPr>
      <w:rFonts w:ascii="Symbol" w:hAnsi="Symbol"/>
    </w:rPr>
  </w:style>
  <w:style w:type="character" w:customStyle="1" w:styleId="WW8Num13z1">
    <w:name w:val="WW8Num13z1"/>
    <w:uiPriority w:val="99"/>
    <w:rsid w:val="005318EA"/>
    <w:rPr>
      <w:rFonts w:ascii="Courier New" w:hAnsi="Courier New"/>
    </w:rPr>
  </w:style>
  <w:style w:type="character" w:customStyle="1" w:styleId="WW8Num13z2">
    <w:name w:val="WW8Num13z2"/>
    <w:uiPriority w:val="99"/>
    <w:rsid w:val="005318EA"/>
    <w:rPr>
      <w:rFonts w:ascii="Wingdings" w:hAnsi="Wingdings"/>
    </w:rPr>
  </w:style>
  <w:style w:type="character" w:customStyle="1" w:styleId="WW8Num14z0">
    <w:name w:val="WW8Num14z0"/>
    <w:uiPriority w:val="99"/>
    <w:rsid w:val="005318EA"/>
  </w:style>
  <w:style w:type="character" w:customStyle="1" w:styleId="WW8Num15z0">
    <w:name w:val="WW8Num15z0"/>
    <w:uiPriority w:val="99"/>
    <w:rsid w:val="005318EA"/>
    <w:rPr>
      <w:rFonts w:ascii="Courier New" w:hAnsi="Courier New"/>
    </w:rPr>
  </w:style>
  <w:style w:type="character" w:customStyle="1" w:styleId="WW8Num15z2">
    <w:name w:val="WW8Num15z2"/>
    <w:uiPriority w:val="99"/>
    <w:rsid w:val="005318EA"/>
    <w:rPr>
      <w:rFonts w:ascii="Wingdings" w:hAnsi="Wingdings"/>
    </w:rPr>
  </w:style>
  <w:style w:type="character" w:customStyle="1" w:styleId="WW8Num15z3">
    <w:name w:val="WW8Num15z3"/>
    <w:uiPriority w:val="99"/>
    <w:rsid w:val="005318EA"/>
    <w:rPr>
      <w:rFonts w:ascii="Symbol" w:hAnsi="Symbol"/>
    </w:rPr>
  </w:style>
  <w:style w:type="character" w:customStyle="1" w:styleId="WW8Num16z0">
    <w:name w:val="WW8Num16z0"/>
    <w:uiPriority w:val="99"/>
    <w:rsid w:val="005318EA"/>
    <w:rPr>
      <w:rFonts w:ascii="Symbol" w:hAnsi="Symbol"/>
    </w:rPr>
  </w:style>
  <w:style w:type="character" w:customStyle="1" w:styleId="WW8Num16z1">
    <w:name w:val="WW8Num16z1"/>
    <w:uiPriority w:val="99"/>
    <w:rsid w:val="005318EA"/>
    <w:rPr>
      <w:rFonts w:ascii="Courier New" w:hAnsi="Courier New"/>
    </w:rPr>
  </w:style>
  <w:style w:type="character" w:customStyle="1" w:styleId="WW8Num16z2">
    <w:name w:val="WW8Num16z2"/>
    <w:uiPriority w:val="99"/>
    <w:rsid w:val="005318EA"/>
    <w:rPr>
      <w:rFonts w:ascii="Wingdings" w:hAnsi="Wingdings"/>
    </w:rPr>
  </w:style>
  <w:style w:type="character" w:customStyle="1" w:styleId="WW8Num17z0">
    <w:name w:val="WW8Num17z0"/>
    <w:uiPriority w:val="99"/>
    <w:rsid w:val="005318EA"/>
    <w:rPr>
      <w:rFonts w:ascii="Times New Roman" w:hAnsi="Times New Roman"/>
    </w:rPr>
  </w:style>
  <w:style w:type="character" w:customStyle="1" w:styleId="WW8Num17z1">
    <w:name w:val="WW8Num17z1"/>
    <w:uiPriority w:val="99"/>
    <w:rsid w:val="005318EA"/>
    <w:rPr>
      <w:rFonts w:ascii="Symbol" w:hAnsi="Symbol"/>
      <w:color w:val="000000"/>
      <w:sz w:val="24"/>
    </w:rPr>
  </w:style>
  <w:style w:type="character" w:customStyle="1" w:styleId="WW8Num17z2">
    <w:name w:val="WW8Num17z2"/>
    <w:uiPriority w:val="99"/>
    <w:rsid w:val="005318EA"/>
    <w:rPr>
      <w:rFonts w:ascii="Wingdings" w:hAnsi="Wingdings"/>
    </w:rPr>
  </w:style>
  <w:style w:type="character" w:customStyle="1" w:styleId="WW8Num17z3">
    <w:name w:val="WW8Num17z3"/>
    <w:uiPriority w:val="99"/>
    <w:rsid w:val="005318EA"/>
    <w:rPr>
      <w:rFonts w:ascii="Symbol" w:hAnsi="Symbol"/>
    </w:rPr>
  </w:style>
  <w:style w:type="character" w:customStyle="1" w:styleId="WW8Num17z4">
    <w:name w:val="WW8Num17z4"/>
    <w:uiPriority w:val="99"/>
    <w:rsid w:val="005318EA"/>
    <w:rPr>
      <w:rFonts w:ascii="Courier New" w:hAnsi="Courier New"/>
    </w:rPr>
  </w:style>
  <w:style w:type="character" w:customStyle="1" w:styleId="WW8Num18z0">
    <w:name w:val="WW8Num18z0"/>
    <w:uiPriority w:val="99"/>
    <w:rsid w:val="005318EA"/>
    <w:rPr>
      <w:rFonts w:ascii="Symbol" w:hAnsi="Symbol"/>
    </w:rPr>
  </w:style>
  <w:style w:type="character" w:customStyle="1" w:styleId="WW8Num18z1">
    <w:name w:val="WW8Num18z1"/>
    <w:uiPriority w:val="99"/>
    <w:rsid w:val="005318EA"/>
  </w:style>
  <w:style w:type="character" w:customStyle="1" w:styleId="WW8Num18z2">
    <w:name w:val="WW8Num18z2"/>
    <w:uiPriority w:val="99"/>
    <w:rsid w:val="005318EA"/>
    <w:rPr>
      <w:rFonts w:ascii="Wingdings" w:hAnsi="Wingdings"/>
    </w:rPr>
  </w:style>
  <w:style w:type="character" w:customStyle="1" w:styleId="WW8Num18z4">
    <w:name w:val="WW8Num18z4"/>
    <w:uiPriority w:val="99"/>
    <w:rsid w:val="005318EA"/>
    <w:rPr>
      <w:rFonts w:ascii="Courier New" w:hAnsi="Courier New"/>
    </w:rPr>
  </w:style>
  <w:style w:type="character" w:customStyle="1" w:styleId="WW8Num20z0">
    <w:name w:val="WW8Num20z0"/>
    <w:uiPriority w:val="99"/>
    <w:rsid w:val="005318EA"/>
    <w:rPr>
      <w:rFonts w:ascii="Symbol" w:hAnsi="Symbol"/>
    </w:rPr>
  </w:style>
  <w:style w:type="character" w:customStyle="1" w:styleId="WW8Num20z1">
    <w:name w:val="WW8Num20z1"/>
    <w:uiPriority w:val="99"/>
    <w:rsid w:val="005318EA"/>
    <w:rPr>
      <w:rFonts w:ascii="Courier New" w:hAnsi="Courier New"/>
    </w:rPr>
  </w:style>
  <w:style w:type="character" w:customStyle="1" w:styleId="WW8Num20z2">
    <w:name w:val="WW8Num20z2"/>
    <w:uiPriority w:val="99"/>
    <w:rsid w:val="005318EA"/>
    <w:rPr>
      <w:rFonts w:ascii="Wingdings" w:hAnsi="Wingdings"/>
    </w:rPr>
  </w:style>
  <w:style w:type="character" w:customStyle="1" w:styleId="WW8Num21z0">
    <w:name w:val="WW8Num21z0"/>
    <w:uiPriority w:val="99"/>
    <w:rsid w:val="005318EA"/>
    <w:rPr>
      <w:rFonts w:ascii="Symbol" w:hAnsi="Symbol"/>
    </w:rPr>
  </w:style>
  <w:style w:type="character" w:customStyle="1" w:styleId="WW8Num21z1">
    <w:name w:val="WW8Num21z1"/>
    <w:uiPriority w:val="99"/>
    <w:rsid w:val="005318EA"/>
    <w:rPr>
      <w:rFonts w:ascii="Courier New" w:hAnsi="Courier New"/>
    </w:rPr>
  </w:style>
  <w:style w:type="character" w:customStyle="1" w:styleId="WW8Num21z2">
    <w:name w:val="WW8Num21z2"/>
    <w:uiPriority w:val="99"/>
    <w:rsid w:val="005318EA"/>
    <w:rPr>
      <w:rFonts w:ascii="Wingdings" w:hAnsi="Wingdings"/>
    </w:rPr>
  </w:style>
  <w:style w:type="character" w:customStyle="1" w:styleId="WW8Num22z0">
    <w:name w:val="WW8Num22z0"/>
    <w:uiPriority w:val="99"/>
    <w:rsid w:val="005318EA"/>
  </w:style>
  <w:style w:type="character" w:customStyle="1" w:styleId="WW8Num23z0">
    <w:name w:val="WW8Num23z0"/>
    <w:uiPriority w:val="99"/>
    <w:rsid w:val="005318EA"/>
    <w:rPr>
      <w:rFonts w:ascii="Wingdings" w:hAnsi="Wingdings"/>
    </w:rPr>
  </w:style>
  <w:style w:type="character" w:customStyle="1" w:styleId="WW8Num23z1">
    <w:name w:val="WW8Num23z1"/>
    <w:uiPriority w:val="99"/>
    <w:rsid w:val="005318EA"/>
    <w:rPr>
      <w:rFonts w:ascii="Symbol" w:hAnsi="Symbol"/>
    </w:rPr>
  </w:style>
  <w:style w:type="character" w:customStyle="1" w:styleId="WW8Num24z0">
    <w:name w:val="WW8Num24z0"/>
    <w:uiPriority w:val="99"/>
    <w:rsid w:val="005318EA"/>
    <w:rPr>
      <w:rFonts w:ascii="Symbol" w:hAnsi="Symbol"/>
    </w:rPr>
  </w:style>
  <w:style w:type="character" w:customStyle="1" w:styleId="WW8Num24z1">
    <w:name w:val="WW8Num24z1"/>
    <w:uiPriority w:val="99"/>
    <w:rsid w:val="005318EA"/>
    <w:rPr>
      <w:rFonts w:ascii="Courier New" w:hAnsi="Courier New"/>
    </w:rPr>
  </w:style>
  <w:style w:type="character" w:customStyle="1" w:styleId="WW8Num24z2">
    <w:name w:val="WW8Num24z2"/>
    <w:uiPriority w:val="99"/>
    <w:rsid w:val="005318EA"/>
    <w:rPr>
      <w:rFonts w:ascii="Wingdings" w:hAnsi="Wingdings"/>
    </w:rPr>
  </w:style>
  <w:style w:type="character" w:customStyle="1" w:styleId="WW8Num25z0">
    <w:name w:val="WW8Num25z0"/>
    <w:uiPriority w:val="99"/>
    <w:rsid w:val="005318EA"/>
    <w:rPr>
      <w:rFonts w:ascii="Symbol" w:hAnsi="Symbol"/>
    </w:rPr>
  </w:style>
  <w:style w:type="character" w:customStyle="1" w:styleId="WW8Num25z1">
    <w:name w:val="WW8Num25z1"/>
    <w:uiPriority w:val="99"/>
    <w:rsid w:val="005318EA"/>
    <w:rPr>
      <w:rFonts w:ascii="Courier New" w:hAnsi="Courier New"/>
    </w:rPr>
  </w:style>
  <w:style w:type="character" w:customStyle="1" w:styleId="WW8Num25z2">
    <w:name w:val="WW8Num25z2"/>
    <w:uiPriority w:val="99"/>
    <w:rsid w:val="005318EA"/>
    <w:rPr>
      <w:rFonts w:ascii="Wingdings" w:hAnsi="Wingdings"/>
    </w:rPr>
  </w:style>
  <w:style w:type="character" w:customStyle="1" w:styleId="WW8Num26z0">
    <w:name w:val="WW8Num26z0"/>
    <w:uiPriority w:val="99"/>
    <w:rsid w:val="005318EA"/>
    <w:rPr>
      <w:rFonts w:ascii="Symbol" w:hAnsi="Symbol"/>
    </w:rPr>
  </w:style>
  <w:style w:type="character" w:customStyle="1" w:styleId="WW8Num26z1">
    <w:name w:val="WW8Num26z1"/>
    <w:uiPriority w:val="99"/>
    <w:rsid w:val="005318EA"/>
    <w:rPr>
      <w:rFonts w:ascii="Courier New" w:hAnsi="Courier New"/>
    </w:rPr>
  </w:style>
  <w:style w:type="character" w:customStyle="1" w:styleId="WW8Num26z2">
    <w:name w:val="WW8Num26z2"/>
    <w:uiPriority w:val="99"/>
    <w:rsid w:val="005318EA"/>
    <w:rPr>
      <w:rFonts w:ascii="Wingdings" w:hAnsi="Wingdings"/>
    </w:rPr>
  </w:style>
  <w:style w:type="character" w:customStyle="1" w:styleId="WW8Num28z0">
    <w:name w:val="WW8Num28z0"/>
    <w:uiPriority w:val="99"/>
    <w:rsid w:val="005318EA"/>
  </w:style>
  <w:style w:type="character" w:customStyle="1" w:styleId="WW8Num29z0">
    <w:name w:val="WW8Num29z0"/>
    <w:uiPriority w:val="99"/>
    <w:rsid w:val="005318EA"/>
    <w:rPr>
      <w:rFonts w:ascii="Symbol" w:hAnsi="Symbol"/>
    </w:rPr>
  </w:style>
  <w:style w:type="character" w:customStyle="1" w:styleId="WW8Num29z1">
    <w:name w:val="WW8Num29z1"/>
    <w:uiPriority w:val="99"/>
    <w:rsid w:val="005318EA"/>
    <w:rPr>
      <w:rFonts w:ascii="Courier New" w:hAnsi="Courier New"/>
    </w:rPr>
  </w:style>
  <w:style w:type="character" w:customStyle="1" w:styleId="WW8Num29z2">
    <w:name w:val="WW8Num29z2"/>
    <w:uiPriority w:val="99"/>
    <w:rsid w:val="005318EA"/>
    <w:rPr>
      <w:rFonts w:ascii="Wingdings" w:hAnsi="Wingdings"/>
    </w:rPr>
  </w:style>
  <w:style w:type="character" w:customStyle="1" w:styleId="WW8Num30z0">
    <w:name w:val="WW8Num30z0"/>
    <w:uiPriority w:val="99"/>
    <w:rsid w:val="005318EA"/>
    <w:rPr>
      <w:rFonts w:ascii="Symbol" w:hAnsi="Symbol"/>
      <w:color w:val="000000"/>
      <w:sz w:val="24"/>
    </w:rPr>
  </w:style>
  <w:style w:type="character" w:customStyle="1" w:styleId="WW8Num30z1">
    <w:name w:val="WW8Num30z1"/>
    <w:uiPriority w:val="99"/>
    <w:rsid w:val="005318EA"/>
    <w:rPr>
      <w:rFonts w:ascii="Courier New" w:hAnsi="Courier New"/>
    </w:rPr>
  </w:style>
  <w:style w:type="character" w:customStyle="1" w:styleId="WW8Num30z2">
    <w:name w:val="WW8Num30z2"/>
    <w:uiPriority w:val="99"/>
    <w:rsid w:val="005318EA"/>
    <w:rPr>
      <w:rFonts w:ascii="Wingdings" w:hAnsi="Wingdings"/>
    </w:rPr>
  </w:style>
  <w:style w:type="character" w:customStyle="1" w:styleId="WW8Num30z3">
    <w:name w:val="WW8Num30z3"/>
    <w:uiPriority w:val="99"/>
    <w:rsid w:val="005318EA"/>
    <w:rPr>
      <w:rFonts w:ascii="Symbol" w:hAnsi="Symbol"/>
    </w:rPr>
  </w:style>
  <w:style w:type="character" w:customStyle="1" w:styleId="WW8Num31z0">
    <w:name w:val="WW8Num31z0"/>
    <w:uiPriority w:val="99"/>
    <w:rsid w:val="005318EA"/>
    <w:rPr>
      <w:rFonts w:ascii="Courier New" w:hAnsi="Courier New"/>
    </w:rPr>
  </w:style>
  <w:style w:type="character" w:customStyle="1" w:styleId="WW8Num31z2">
    <w:name w:val="WW8Num31z2"/>
    <w:uiPriority w:val="99"/>
    <w:rsid w:val="005318EA"/>
    <w:rPr>
      <w:rFonts w:ascii="Wingdings" w:hAnsi="Wingdings"/>
    </w:rPr>
  </w:style>
  <w:style w:type="character" w:customStyle="1" w:styleId="WW8Num31z3">
    <w:name w:val="WW8Num31z3"/>
    <w:uiPriority w:val="99"/>
    <w:rsid w:val="005318EA"/>
    <w:rPr>
      <w:rFonts w:ascii="Symbol" w:hAnsi="Symbol"/>
    </w:rPr>
  </w:style>
  <w:style w:type="character" w:customStyle="1" w:styleId="WW8Num33z0">
    <w:name w:val="WW8Num33z0"/>
    <w:uiPriority w:val="99"/>
    <w:rsid w:val="005318EA"/>
    <w:rPr>
      <w:rFonts w:ascii="Symbol" w:hAnsi="Symbol"/>
    </w:rPr>
  </w:style>
  <w:style w:type="character" w:customStyle="1" w:styleId="WW8Num33z1">
    <w:name w:val="WW8Num33z1"/>
    <w:uiPriority w:val="99"/>
    <w:rsid w:val="005318EA"/>
    <w:rPr>
      <w:rFonts w:ascii="Courier New" w:hAnsi="Courier New"/>
    </w:rPr>
  </w:style>
  <w:style w:type="character" w:customStyle="1" w:styleId="WW8Num33z2">
    <w:name w:val="WW8Num33z2"/>
    <w:uiPriority w:val="99"/>
    <w:rsid w:val="005318EA"/>
    <w:rPr>
      <w:rFonts w:ascii="Wingdings" w:hAnsi="Wingdings"/>
    </w:rPr>
  </w:style>
  <w:style w:type="character" w:customStyle="1" w:styleId="WW8Num34z0">
    <w:name w:val="WW8Num34z0"/>
    <w:uiPriority w:val="99"/>
    <w:rsid w:val="005318EA"/>
    <w:rPr>
      <w:rFonts w:ascii="Symbol" w:hAnsi="Symbol"/>
    </w:rPr>
  </w:style>
  <w:style w:type="character" w:customStyle="1" w:styleId="WW8Num34z1">
    <w:name w:val="WW8Num34z1"/>
    <w:uiPriority w:val="99"/>
    <w:rsid w:val="005318EA"/>
  </w:style>
  <w:style w:type="character" w:customStyle="1" w:styleId="WW8Num34z2">
    <w:name w:val="WW8Num34z2"/>
    <w:uiPriority w:val="99"/>
    <w:rsid w:val="005318EA"/>
    <w:rPr>
      <w:rFonts w:ascii="Wingdings" w:hAnsi="Wingdings"/>
    </w:rPr>
  </w:style>
  <w:style w:type="character" w:customStyle="1" w:styleId="WW8Num34z4">
    <w:name w:val="WW8Num34z4"/>
    <w:uiPriority w:val="99"/>
    <w:rsid w:val="005318EA"/>
    <w:rPr>
      <w:rFonts w:ascii="Courier New" w:hAnsi="Courier New"/>
    </w:rPr>
  </w:style>
  <w:style w:type="character" w:customStyle="1" w:styleId="WW8Num35z0">
    <w:name w:val="WW8Num35z0"/>
    <w:uiPriority w:val="99"/>
    <w:rsid w:val="005318EA"/>
    <w:rPr>
      <w:rFonts w:ascii="Times New Roman" w:hAnsi="Times New Roman"/>
    </w:rPr>
  </w:style>
  <w:style w:type="character" w:customStyle="1" w:styleId="WW8Num35z1">
    <w:name w:val="WW8Num35z1"/>
    <w:uiPriority w:val="99"/>
    <w:rsid w:val="005318EA"/>
    <w:rPr>
      <w:rFonts w:ascii="Symbol" w:hAnsi="Symbol"/>
      <w:color w:val="auto"/>
    </w:rPr>
  </w:style>
  <w:style w:type="character" w:customStyle="1" w:styleId="WW8Num35z2">
    <w:name w:val="WW8Num35z2"/>
    <w:uiPriority w:val="99"/>
    <w:rsid w:val="005318EA"/>
    <w:rPr>
      <w:rFonts w:ascii="Wingdings" w:hAnsi="Wingdings"/>
    </w:rPr>
  </w:style>
  <w:style w:type="character" w:customStyle="1" w:styleId="WW8Num35z3">
    <w:name w:val="WW8Num35z3"/>
    <w:uiPriority w:val="99"/>
    <w:rsid w:val="005318EA"/>
    <w:rPr>
      <w:rFonts w:ascii="Symbol" w:hAnsi="Symbol"/>
    </w:rPr>
  </w:style>
  <w:style w:type="character" w:customStyle="1" w:styleId="WW8Num35z4">
    <w:name w:val="WW8Num35z4"/>
    <w:uiPriority w:val="99"/>
    <w:rsid w:val="005318EA"/>
    <w:rPr>
      <w:rFonts w:ascii="Courier New" w:hAnsi="Courier New"/>
    </w:rPr>
  </w:style>
  <w:style w:type="character" w:customStyle="1" w:styleId="WW8Num36z0">
    <w:name w:val="WW8Num36z0"/>
    <w:uiPriority w:val="99"/>
    <w:rsid w:val="005318EA"/>
  </w:style>
  <w:style w:type="character" w:customStyle="1" w:styleId="WW8Num37z0">
    <w:name w:val="WW8Num37z0"/>
    <w:uiPriority w:val="99"/>
    <w:rsid w:val="005318EA"/>
    <w:rPr>
      <w:rFonts w:ascii="Symbol" w:hAnsi="Symbol"/>
    </w:rPr>
  </w:style>
  <w:style w:type="character" w:customStyle="1" w:styleId="WW8Num37z1">
    <w:name w:val="WW8Num37z1"/>
    <w:uiPriority w:val="99"/>
    <w:rsid w:val="005318EA"/>
    <w:rPr>
      <w:rFonts w:ascii="Courier New" w:hAnsi="Courier New"/>
    </w:rPr>
  </w:style>
  <w:style w:type="character" w:customStyle="1" w:styleId="WW8Num37z2">
    <w:name w:val="WW8Num37z2"/>
    <w:uiPriority w:val="99"/>
    <w:rsid w:val="005318EA"/>
    <w:rPr>
      <w:rFonts w:ascii="Wingdings" w:hAnsi="Wingdings"/>
    </w:rPr>
  </w:style>
  <w:style w:type="character" w:customStyle="1" w:styleId="WW8NumSt2z0">
    <w:name w:val="WW8NumSt2z0"/>
    <w:uiPriority w:val="99"/>
    <w:rsid w:val="005318EA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5318EA"/>
  </w:style>
  <w:style w:type="character" w:customStyle="1" w:styleId="ZnakZnak22">
    <w:name w:val="Znak Znak22"/>
    <w:basedOn w:val="Domylnaczcionkaakapitu1"/>
    <w:uiPriority w:val="99"/>
    <w:rsid w:val="005318E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ZnakZnak21">
    <w:name w:val="Znak Znak21"/>
    <w:basedOn w:val="Domylnaczcionkaakapitu1"/>
    <w:uiPriority w:val="99"/>
    <w:rsid w:val="005318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ZnakZnak20">
    <w:name w:val="Znak Znak20"/>
    <w:basedOn w:val="Domylnaczcionkaakapitu1"/>
    <w:uiPriority w:val="99"/>
    <w:rsid w:val="005318EA"/>
    <w:rPr>
      <w:rFonts w:ascii="Cambria" w:hAnsi="Cambria" w:cs="Times New Roman"/>
      <w:b/>
      <w:bCs/>
      <w:sz w:val="26"/>
      <w:szCs w:val="26"/>
    </w:rPr>
  </w:style>
  <w:style w:type="character" w:customStyle="1" w:styleId="ZnakZnak19">
    <w:name w:val="Znak Znak19"/>
    <w:basedOn w:val="Domylnaczcionkaakapitu1"/>
    <w:uiPriority w:val="99"/>
    <w:rsid w:val="005318EA"/>
    <w:rPr>
      <w:rFonts w:ascii="Calibri" w:hAnsi="Calibri" w:cs="Times New Roman"/>
      <w:b/>
      <w:bCs/>
      <w:sz w:val="28"/>
      <w:szCs w:val="28"/>
    </w:rPr>
  </w:style>
  <w:style w:type="character" w:customStyle="1" w:styleId="ZnakZnak18">
    <w:name w:val="Znak Znak18"/>
    <w:basedOn w:val="Domylnaczcionkaakapitu1"/>
    <w:uiPriority w:val="99"/>
    <w:rsid w:val="005318E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ZnakZnak17">
    <w:name w:val="Znak Znak17"/>
    <w:basedOn w:val="Domylnaczcionkaakapitu1"/>
    <w:uiPriority w:val="99"/>
    <w:rsid w:val="005318EA"/>
    <w:rPr>
      <w:rFonts w:ascii="Calibri" w:hAnsi="Calibri" w:cs="Times New Roman"/>
      <w:b/>
      <w:bCs/>
    </w:rPr>
  </w:style>
  <w:style w:type="character" w:customStyle="1" w:styleId="ZnakZnak16">
    <w:name w:val="Znak Znak16"/>
    <w:basedOn w:val="Domylnaczcionkaakapitu1"/>
    <w:uiPriority w:val="99"/>
    <w:rsid w:val="005318EA"/>
    <w:rPr>
      <w:rFonts w:ascii="Calibri" w:hAnsi="Calibri" w:cs="Times New Roman"/>
      <w:sz w:val="24"/>
      <w:szCs w:val="24"/>
    </w:rPr>
  </w:style>
  <w:style w:type="character" w:customStyle="1" w:styleId="ZnakZnak15">
    <w:name w:val="Znak Znak15"/>
    <w:basedOn w:val="Domylnaczcionkaakapitu1"/>
    <w:uiPriority w:val="99"/>
    <w:rsid w:val="005318EA"/>
    <w:rPr>
      <w:rFonts w:ascii="Calibri" w:hAnsi="Calibri" w:cs="Times New Roman"/>
      <w:i/>
      <w:iCs/>
      <w:sz w:val="24"/>
      <w:szCs w:val="24"/>
    </w:rPr>
  </w:style>
  <w:style w:type="character" w:customStyle="1" w:styleId="ZnakZnak14">
    <w:name w:val="Znak Znak14"/>
    <w:basedOn w:val="Domylnaczcionkaakapitu1"/>
    <w:uiPriority w:val="99"/>
    <w:rsid w:val="005318EA"/>
    <w:rPr>
      <w:rFonts w:ascii="Cambria" w:hAnsi="Cambria" w:cs="Times New Roman"/>
    </w:rPr>
  </w:style>
  <w:style w:type="character" w:customStyle="1" w:styleId="ZnakZnak13">
    <w:name w:val="Znak Znak13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1"/>
    <w:uiPriority w:val="99"/>
    <w:rsid w:val="005318EA"/>
    <w:rPr>
      <w:rFonts w:cs="Times New Roman"/>
      <w:color w:val="0000FF"/>
      <w:u w:val="single"/>
    </w:rPr>
  </w:style>
  <w:style w:type="character" w:customStyle="1" w:styleId="ZnakZnak12">
    <w:name w:val="Znak Znak12"/>
    <w:basedOn w:val="Domylnaczcionkaakapitu1"/>
    <w:uiPriority w:val="99"/>
    <w:rsid w:val="005318EA"/>
    <w:rPr>
      <w:rFonts w:ascii="Arial" w:hAnsi="Arial" w:cs="Arial"/>
      <w:sz w:val="16"/>
      <w:szCs w:val="16"/>
    </w:rPr>
  </w:style>
  <w:style w:type="character" w:customStyle="1" w:styleId="ZnakZnak11">
    <w:name w:val="Znak Znak11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ZnakZnak10">
    <w:name w:val="Znak Znak10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eltit1">
    <w:name w:val="eltit1"/>
    <w:basedOn w:val="Domylnaczcionkaakapitu1"/>
    <w:uiPriority w:val="99"/>
    <w:rsid w:val="005318EA"/>
    <w:rPr>
      <w:rFonts w:ascii="Verdana" w:hAnsi="Verdana" w:cs="Times New Roman"/>
      <w:color w:val="333366"/>
      <w:sz w:val="20"/>
      <w:szCs w:val="20"/>
    </w:rPr>
  </w:style>
  <w:style w:type="character" w:customStyle="1" w:styleId="ZnakZnak9">
    <w:name w:val="Znak Znak9"/>
    <w:basedOn w:val="Domylnaczcionkaakapitu1"/>
    <w:uiPriority w:val="99"/>
    <w:rsid w:val="005318EA"/>
    <w:rPr>
      <w:rFonts w:ascii="Arial" w:hAnsi="Arial" w:cs="Arial"/>
      <w:sz w:val="16"/>
      <w:szCs w:val="16"/>
    </w:rPr>
  </w:style>
  <w:style w:type="character" w:customStyle="1" w:styleId="standZnakZnak">
    <w:name w:val="stand Znak Znak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ZnakZnak8">
    <w:name w:val="Znak Znak8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styleId="Numerstrony">
    <w:name w:val="page number"/>
    <w:basedOn w:val="Domylnaczcionkaakapitu1"/>
    <w:uiPriority w:val="99"/>
    <w:rsid w:val="005318EA"/>
    <w:rPr>
      <w:rFonts w:cs="Times New Roman"/>
    </w:rPr>
  </w:style>
  <w:style w:type="character" w:customStyle="1" w:styleId="ZnakZnak7">
    <w:name w:val="Znak Znak7"/>
    <w:basedOn w:val="Domylnaczcionkaakapitu1"/>
    <w:uiPriority w:val="99"/>
    <w:rsid w:val="005318EA"/>
    <w:rPr>
      <w:rFonts w:ascii="Arial" w:hAnsi="Arial" w:cs="Arial"/>
      <w:sz w:val="20"/>
      <w:szCs w:val="20"/>
    </w:rPr>
  </w:style>
  <w:style w:type="character" w:customStyle="1" w:styleId="Znakiprzypiswkocowych">
    <w:name w:val="Znaki przypisów końcowych"/>
    <w:basedOn w:val="Domylnaczcionkaakapitu1"/>
    <w:uiPriority w:val="99"/>
    <w:rsid w:val="005318EA"/>
    <w:rPr>
      <w:rFonts w:cs="Times New Roman"/>
      <w:vertAlign w:val="superscript"/>
    </w:rPr>
  </w:style>
  <w:style w:type="character" w:customStyle="1" w:styleId="ZnakZnak6">
    <w:name w:val="Znak Znak6"/>
    <w:basedOn w:val="Domylnaczcionkaakapitu1"/>
    <w:uiPriority w:val="99"/>
    <w:rsid w:val="005318EA"/>
    <w:rPr>
      <w:rFonts w:ascii="Arial" w:hAnsi="Arial" w:cs="Arial"/>
      <w:sz w:val="20"/>
      <w:szCs w:val="20"/>
    </w:rPr>
  </w:style>
  <w:style w:type="character" w:customStyle="1" w:styleId="Znakiprzypiswdolnych">
    <w:name w:val="Znaki przypisów dolnych"/>
    <w:basedOn w:val="Domylnaczcionkaakapitu1"/>
    <w:uiPriority w:val="99"/>
    <w:rsid w:val="005318EA"/>
    <w:rPr>
      <w:rFonts w:cs="Times New Roman"/>
      <w:vertAlign w:val="superscript"/>
    </w:rPr>
  </w:style>
  <w:style w:type="character" w:customStyle="1" w:styleId="ZnakZnak5">
    <w:name w:val="Znak Znak5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ZnakZnak4">
    <w:name w:val="Znak Znak4"/>
    <w:basedOn w:val="Domylnaczcionkaakapitu1"/>
    <w:uiPriority w:val="99"/>
    <w:rsid w:val="005318EA"/>
    <w:rPr>
      <w:rFonts w:ascii="Courier New" w:hAnsi="Courier New" w:cs="Courier New"/>
      <w:sz w:val="20"/>
      <w:szCs w:val="20"/>
    </w:rPr>
  </w:style>
  <w:style w:type="character" w:customStyle="1" w:styleId="ZnakZnak3">
    <w:name w:val="Znak Znak3"/>
    <w:basedOn w:val="Domylnaczcionkaakapitu1"/>
    <w:uiPriority w:val="99"/>
    <w:rsid w:val="005318EA"/>
    <w:rPr>
      <w:rFonts w:cs="Arial"/>
      <w:sz w:val="2"/>
    </w:rPr>
  </w:style>
  <w:style w:type="character" w:styleId="Pogrubienie">
    <w:name w:val="Strong"/>
    <w:basedOn w:val="Domylnaczcionkaakapitu1"/>
    <w:uiPriority w:val="22"/>
    <w:qFormat/>
    <w:rsid w:val="005318EA"/>
    <w:rPr>
      <w:rFonts w:cs="Times New Roman"/>
      <w:b/>
      <w:bCs/>
    </w:rPr>
  </w:style>
  <w:style w:type="character" w:styleId="Uwydatnienie">
    <w:name w:val="Emphasis"/>
    <w:basedOn w:val="Domylnaczcionkaakapitu1"/>
    <w:uiPriority w:val="99"/>
    <w:qFormat/>
    <w:rsid w:val="005318EA"/>
    <w:rPr>
      <w:rFonts w:cs="Times New Roman"/>
      <w:i/>
      <w:iCs/>
    </w:rPr>
  </w:style>
  <w:style w:type="character" w:customStyle="1" w:styleId="ZnakZnak2">
    <w:name w:val="Znak Znak2"/>
    <w:basedOn w:val="Domylnaczcionkaakapitu1"/>
    <w:uiPriority w:val="99"/>
    <w:rsid w:val="005318EA"/>
    <w:rPr>
      <w:rFonts w:ascii="Arial" w:hAnsi="Arial" w:cs="Times New Roman"/>
      <w:lang w:val="pl-PL" w:eastAsia="ar-SA" w:bidi="ar-SA"/>
    </w:rPr>
  </w:style>
  <w:style w:type="character" w:customStyle="1" w:styleId="ZnakZnak1">
    <w:name w:val="Znak Znak1"/>
    <w:basedOn w:val="Domylnaczcionkaakapitu1"/>
    <w:uiPriority w:val="99"/>
    <w:rsid w:val="005318EA"/>
    <w:rPr>
      <w:rFonts w:cs="Times New Roman"/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basedOn w:val="Domylnaczcionkaakapitu1"/>
    <w:uiPriority w:val="99"/>
    <w:rsid w:val="005318EA"/>
    <w:rPr>
      <w:rFonts w:cs="Times New Roman"/>
      <w:sz w:val="16"/>
      <w:szCs w:val="16"/>
    </w:rPr>
  </w:style>
  <w:style w:type="character" w:customStyle="1" w:styleId="ZnakZnak">
    <w:name w:val="Znak Znak"/>
    <w:basedOn w:val="ZnakZnak2"/>
    <w:uiPriority w:val="99"/>
    <w:rsid w:val="005318EA"/>
    <w:rPr>
      <w:rFonts w:ascii="Arial" w:hAnsi="Arial" w:cs="Arial"/>
      <w:b/>
      <w:bCs/>
      <w:sz w:val="20"/>
      <w:szCs w:val="20"/>
      <w:lang w:val="pl-PL" w:eastAsia="ar-SA" w:bidi="ar-SA"/>
    </w:rPr>
  </w:style>
  <w:style w:type="character" w:customStyle="1" w:styleId="Symbolewypunktowania">
    <w:name w:val="Symbole wypunktowania"/>
    <w:uiPriority w:val="99"/>
    <w:rsid w:val="005318EA"/>
    <w:rPr>
      <w:rFonts w:ascii="OpenSymbol" w:eastAsia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5318EA"/>
    <w:pPr>
      <w:keepNext/>
      <w:spacing w:before="240" w:after="120"/>
    </w:pPr>
    <w:rPr>
      <w:rFonts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318EA"/>
    <w:pPr>
      <w:spacing w:after="120" w:line="360" w:lineRule="auto"/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7FC9"/>
    <w:rPr>
      <w:rFonts w:ascii="Arial" w:hAnsi="Arial" w:cs="Arial"/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5318EA"/>
    <w:rPr>
      <w:rFonts w:cs="Mangal"/>
    </w:rPr>
  </w:style>
  <w:style w:type="paragraph" w:customStyle="1" w:styleId="Podpis1">
    <w:name w:val="Podpis1"/>
    <w:basedOn w:val="Normalny"/>
    <w:uiPriority w:val="99"/>
    <w:rsid w:val="005318E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5318EA"/>
    <w:pPr>
      <w:suppressLineNumbers/>
    </w:pPr>
    <w:rPr>
      <w:rFonts w:cs="Mangal"/>
    </w:rPr>
  </w:style>
  <w:style w:type="paragraph" w:styleId="Spistreci1">
    <w:name w:val="toc 1"/>
    <w:basedOn w:val="Normalny"/>
    <w:next w:val="Normalny"/>
    <w:uiPriority w:val="99"/>
    <w:rsid w:val="005318EA"/>
    <w:pPr>
      <w:spacing w:before="120" w:line="360" w:lineRule="auto"/>
      <w:ind w:left="360" w:hanging="360"/>
    </w:pPr>
    <w:rPr>
      <w:b/>
      <w:bCs/>
      <w:caps/>
      <w:szCs w:val="28"/>
      <w:lang w:val="en-US"/>
    </w:rPr>
  </w:style>
  <w:style w:type="paragraph" w:styleId="Spistreci2">
    <w:name w:val="toc 2"/>
    <w:basedOn w:val="Normalny"/>
    <w:next w:val="Normalny"/>
    <w:uiPriority w:val="99"/>
    <w:rsid w:val="005318EA"/>
    <w:pPr>
      <w:spacing w:before="120" w:line="360" w:lineRule="auto"/>
      <w:ind w:left="900" w:hanging="660"/>
    </w:pPr>
    <w:rPr>
      <w:b/>
      <w:bCs/>
      <w:szCs w:val="26"/>
    </w:rPr>
  </w:style>
  <w:style w:type="paragraph" w:customStyle="1" w:styleId="Tekstpodstawowy31">
    <w:name w:val="Tekst podstawowy 31"/>
    <w:basedOn w:val="Normalny"/>
    <w:uiPriority w:val="99"/>
    <w:rsid w:val="005318EA"/>
    <w:pPr>
      <w:widowControl w:val="0"/>
      <w:spacing w:after="120" w:line="360" w:lineRule="auto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5318EA"/>
    <w:pPr>
      <w:widowControl w:val="0"/>
      <w:spacing w:after="120" w:line="360" w:lineRule="auto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D525C"/>
    <w:rPr>
      <w:rFonts w:ascii="Arial" w:hAnsi="Arial" w:cs="Arial"/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18EA"/>
    <w:pPr>
      <w:autoSpaceDE w:val="0"/>
      <w:spacing w:after="120" w:line="360" w:lineRule="auto"/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7FC9"/>
    <w:rPr>
      <w:rFonts w:ascii="Arial" w:hAnsi="Arial" w:cs="Arial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5318EA"/>
    <w:pPr>
      <w:spacing w:after="120" w:line="360" w:lineRule="auto"/>
      <w:ind w:left="360"/>
      <w:jc w:val="both"/>
    </w:pPr>
  </w:style>
  <w:style w:type="paragraph" w:styleId="Stopka">
    <w:name w:val="footer"/>
    <w:basedOn w:val="Normalny"/>
    <w:link w:val="StopkaZnak"/>
    <w:uiPriority w:val="99"/>
    <w:rsid w:val="005318EA"/>
    <w:pPr>
      <w:spacing w:after="240" w:line="360" w:lineRule="auto"/>
    </w:pPr>
    <w:rPr>
      <w:spacing w:val="-2"/>
      <w:kern w:val="1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815"/>
    <w:rPr>
      <w:rFonts w:ascii="Arial" w:hAnsi="Arial" w:cs="Arial"/>
      <w:spacing w:val="-2"/>
      <w:kern w:val="1"/>
      <w:sz w:val="24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5318EA"/>
    <w:pPr>
      <w:spacing w:after="120" w:line="360" w:lineRule="auto"/>
      <w:ind w:left="60"/>
      <w:jc w:val="both"/>
    </w:pPr>
    <w:rPr>
      <w:b/>
    </w:rPr>
  </w:style>
  <w:style w:type="paragraph" w:customStyle="1" w:styleId="BodyText21">
    <w:name w:val="Body Text 21"/>
    <w:basedOn w:val="Normalny"/>
    <w:uiPriority w:val="99"/>
    <w:rsid w:val="005318EA"/>
    <w:pPr>
      <w:widowControl w:val="0"/>
      <w:spacing w:after="120" w:line="360" w:lineRule="auto"/>
      <w:ind w:left="60"/>
      <w:jc w:val="both"/>
    </w:pPr>
  </w:style>
  <w:style w:type="paragraph" w:styleId="Tekstprzypisukocowego">
    <w:name w:val="endnote text"/>
    <w:basedOn w:val="Normalny"/>
    <w:link w:val="TekstprzypisukocowegoZnak"/>
    <w:uiPriority w:val="99"/>
    <w:rsid w:val="005318E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7FC9"/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318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D525C"/>
    <w:rPr>
      <w:rFonts w:ascii="Arial" w:hAnsi="Arial" w:cs="Arial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5318EA"/>
    <w:pPr>
      <w:spacing w:after="120" w:line="480" w:lineRule="auto"/>
    </w:pPr>
  </w:style>
  <w:style w:type="paragraph" w:styleId="Spistreci3">
    <w:name w:val="toc 3"/>
    <w:basedOn w:val="Normalny"/>
    <w:next w:val="Normalny"/>
    <w:uiPriority w:val="99"/>
    <w:rsid w:val="005318EA"/>
    <w:pPr>
      <w:ind w:left="480"/>
    </w:pPr>
  </w:style>
  <w:style w:type="paragraph" w:styleId="Spistreci4">
    <w:name w:val="toc 4"/>
    <w:basedOn w:val="Normalny"/>
    <w:next w:val="Normalny"/>
    <w:uiPriority w:val="99"/>
    <w:rsid w:val="005318EA"/>
    <w:pPr>
      <w:ind w:left="720"/>
    </w:pPr>
  </w:style>
  <w:style w:type="paragraph" w:styleId="Spistreci5">
    <w:name w:val="toc 5"/>
    <w:basedOn w:val="Normalny"/>
    <w:next w:val="Normalny"/>
    <w:uiPriority w:val="99"/>
    <w:rsid w:val="005318EA"/>
    <w:pPr>
      <w:ind w:left="960"/>
    </w:pPr>
  </w:style>
  <w:style w:type="paragraph" w:styleId="Spistreci6">
    <w:name w:val="toc 6"/>
    <w:basedOn w:val="Normalny"/>
    <w:next w:val="Normalny"/>
    <w:uiPriority w:val="99"/>
    <w:rsid w:val="005318EA"/>
    <w:pPr>
      <w:ind w:left="1200"/>
    </w:pPr>
  </w:style>
  <w:style w:type="paragraph" w:styleId="Spistreci7">
    <w:name w:val="toc 7"/>
    <w:basedOn w:val="Normalny"/>
    <w:next w:val="Normalny"/>
    <w:uiPriority w:val="99"/>
    <w:rsid w:val="005318EA"/>
    <w:pPr>
      <w:ind w:left="1440"/>
    </w:pPr>
  </w:style>
  <w:style w:type="paragraph" w:styleId="Spistreci8">
    <w:name w:val="toc 8"/>
    <w:basedOn w:val="Normalny"/>
    <w:next w:val="Normalny"/>
    <w:uiPriority w:val="99"/>
    <w:rsid w:val="005318EA"/>
    <w:pPr>
      <w:ind w:left="1680"/>
    </w:pPr>
  </w:style>
  <w:style w:type="paragraph" w:styleId="Spistreci9">
    <w:name w:val="toc 9"/>
    <w:basedOn w:val="Normalny"/>
    <w:next w:val="Normalny"/>
    <w:uiPriority w:val="99"/>
    <w:rsid w:val="005318EA"/>
    <w:pPr>
      <w:ind w:left="1920"/>
    </w:pPr>
  </w:style>
  <w:style w:type="paragraph" w:customStyle="1" w:styleId="Style1">
    <w:name w:val="Style 1"/>
    <w:basedOn w:val="Normalny"/>
    <w:uiPriority w:val="99"/>
    <w:rsid w:val="005318EA"/>
    <w:pPr>
      <w:widowControl w:val="0"/>
      <w:autoSpaceDE w:val="0"/>
      <w:jc w:val="center"/>
    </w:pPr>
    <w:rPr>
      <w:rFonts w:ascii="Times New Roman" w:hAnsi="Times New Roman" w:cs="Times New Roman"/>
      <w:sz w:val="20"/>
    </w:rPr>
  </w:style>
  <w:style w:type="paragraph" w:customStyle="1" w:styleId="Tekstblokowy1">
    <w:name w:val="Tekst blokowy1"/>
    <w:basedOn w:val="Normalny"/>
    <w:uiPriority w:val="99"/>
    <w:rsid w:val="005318EA"/>
    <w:pPr>
      <w:widowControl w:val="0"/>
      <w:autoSpaceDE w:val="0"/>
      <w:spacing w:line="204" w:lineRule="exact"/>
      <w:ind w:left="432" w:right="288"/>
    </w:pPr>
    <w:rPr>
      <w:spacing w:val="-2"/>
      <w:sz w:val="20"/>
      <w:szCs w:val="20"/>
    </w:rPr>
  </w:style>
  <w:style w:type="paragraph" w:customStyle="1" w:styleId="Zwykytekst1">
    <w:name w:val="Zwykły tekst1"/>
    <w:basedOn w:val="Normalny"/>
    <w:uiPriority w:val="99"/>
    <w:rsid w:val="005318EA"/>
    <w:pPr>
      <w:spacing w:after="60"/>
      <w:jc w:val="both"/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5318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FC9"/>
    <w:rPr>
      <w:rFonts w:cs="Arial"/>
      <w:sz w:val="0"/>
      <w:szCs w:val="0"/>
      <w:lang w:eastAsia="ar-SA"/>
    </w:rPr>
  </w:style>
  <w:style w:type="paragraph" w:customStyle="1" w:styleId="Tytu">
    <w:name w:val="Tytu?"/>
    <w:basedOn w:val="Normalny"/>
    <w:uiPriority w:val="99"/>
    <w:rsid w:val="005318EA"/>
    <w:pPr>
      <w:spacing w:line="360" w:lineRule="auto"/>
      <w:jc w:val="center"/>
    </w:pPr>
    <w:rPr>
      <w:rFonts w:ascii="Times New Roman" w:hAnsi="Times New Roman" w:cs="Times New Roman"/>
      <w:b/>
      <w:caps/>
      <w:spacing w:val="-3"/>
      <w:szCs w:val="20"/>
    </w:rPr>
  </w:style>
  <w:style w:type="paragraph" w:customStyle="1" w:styleId="Akapitzlist1">
    <w:name w:val="Akapit z listą1"/>
    <w:basedOn w:val="Normalny"/>
    <w:uiPriority w:val="99"/>
    <w:rsid w:val="005318EA"/>
    <w:pPr>
      <w:ind w:left="720"/>
    </w:pPr>
    <w:rPr>
      <w:rFonts w:ascii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5318EA"/>
    <w:pPr>
      <w:spacing w:after="120" w:line="360" w:lineRule="auto"/>
      <w:jc w:val="both"/>
    </w:pPr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5318EA"/>
    <w:pPr>
      <w:spacing w:before="280" w:after="280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5318EA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6F30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F301F"/>
    <w:rPr>
      <w:rFonts w:ascii="Arial" w:hAnsi="Arial" w:cs="Arial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5318EA"/>
    <w:pPr>
      <w:spacing w:after="0" w:line="240" w:lineRule="auto"/>
      <w:jc w:val="left"/>
    </w:pPr>
    <w:rPr>
      <w:rFonts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FC9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5318EA"/>
    <w:pPr>
      <w:suppressLineNumbers/>
    </w:pPr>
  </w:style>
  <w:style w:type="paragraph" w:customStyle="1" w:styleId="Nagwektabeli">
    <w:name w:val="Nagłówek tabeli"/>
    <w:basedOn w:val="Zawartotabeli"/>
    <w:uiPriority w:val="99"/>
    <w:rsid w:val="005318E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5318EA"/>
  </w:style>
  <w:style w:type="character" w:styleId="Odwoaniedokomentarza">
    <w:name w:val="annotation reference"/>
    <w:basedOn w:val="Domylnaczcionkaakapitu"/>
    <w:uiPriority w:val="99"/>
    <w:semiHidden/>
    <w:rsid w:val="006F301F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9217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C46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C465B"/>
    <w:rPr>
      <w:rFonts w:ascii="Arial" w:hAnsi="Arial" w:cs="Arial"/>
      <w:sz w:val="16"/>
      <w:szCs w:val="16"/>
      <w:lang w:eastAsia="ar-SA" w:bidi="ar-SA"/>
    </w:rPr>
  </w:style>
  <w:style w:type="character" w:styleId="Odwoanieprzypisudolnego">
    <w:name w:val="footnote reference"/>
    <w:basedOn w:val="Domylnaczcionkaakapitu"/>
    <w:uiPriority w:val="99"/>
    <w:rsid w:val="006D525C"/>
    <w:rPr>
      <w:rFonts w:cs="Times New Roman"/>
      <w:vertAlign w:val="superscript"/>
    </w:rPr>
  </w:style>
  <w:style w:type="paragraph" w:customStyle="1" w:styleId="punktor3poziom">
    <w:name w:val="punktor 3 poziom"/>
    <w:basedOn w:val="Normalny"/>
    <w:link w:val="punktor3poziomZnak"/>
    <w:uiPriority w:val="99"/>
    <w:rsid w:val="006D525C"/>
    <w:pPr>
      <w:numPr>
        <w:numId w:val="2"/>
      </w:numPr>
      <w:suppressAutoHyphens w:val="0"/>
      <w:spacing w:before="200" w:after="200" w:line="276" w:lineRule="auto"/>
      <w:contextualSpacing/>
      <w:jc w:val="both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punktor3poziomZnak">
    <w:name w:val="punktor 3 poziom Znak"/>
    <w:link w:val="punktor3poziom"/>
    <w:uiPriority w:val="99"/>
    <w:locked/>
    <w:rsid w:val="006D525C"/>
    <w:rPr>
      <w:rFonts w:ascii="Calibri" w:hAnsi="Calibri"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6474F6"/>
    <w:pPr>
      <w:suppressAutoHyphens w:val="0"/>
      <w:spacing w:after="120" w:line="480" w:lineRule="auto"/>
    </w:pPr>
    <w:rPr>
      <w:rFonts w:ascii="Calibri" w:hAnsi="Calibri" w:cs="Times New Roman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474F6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rsid w:val="009602B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5E7888"/>
    <w:rPr>
      <w:rFonts w:cs="Times New Roman"/>
      <w:vertAlign w:val="superscript"/>
    </w:rPr>
  </w:style>
  <w:style w:type="paragraph" w:customStyle="1" w:styleId="Akapitzlist3">
    <w:name w:val="Akapit z listą3"/>
    <w:basedOn w:val="Normalny"/>
    <w:uiPriority w:val="99"/>
    <w:rsid w:val="00060870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FD4ED2"/>
    <w:rPr>
      <w:rFonts w:cs="Times New Roman"/>
      <w:color w:val="808080"/>
    </w:rPr>
  </w:style>
  <w:style w:type="paragraph" w:customStyle="1" w:styleId="70FC4832241E4676AC111630A9610003">
    <w:name w:val="70FC4832241E4676AC111630A9610003"/>
    <w:uiPriority w:val="99"/>
    <w:rsid w:val="00667B0F"/>
    <w:pPr>
      <w:spacing w:after="200" w:line="276" w:lineRule="auto"/>
    </w:pPr>
    <w:rPr>
      <w:rFonts w:ascii="Calibri" w:hAnsi="Calibri"/>
      <w:lang w:val="en-US" w:eastAsia="en-US"/>
    </w:rPr>
  </w:style>
  <w:style w:type="paragraph" w:styleId="Bezodstpw">
    <w:name w:val="No Spacing"/>
    <w:link w:val="BezodstpwZnak"/>
    <w:uiPriority w:val="99"/>
    <w:qFormat/>
    <w:rsid w:val="00667B0F"/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667B0F"/>
    <w:rPr>
      <w:rFonts w:ascii="Calibri" w:hAnsi="Calibri" w:cs="Times New Roman"/>
      <w:sz w:val="22"/>
      <w:szCs w:val="22"/>
      <w:lang w:val="pl-PL" w:eastAsia="en-US" w:bidi="ar-SA"/>
    </w:rPr>
  </w:style>
  <w:style w:type="paragraph" w:styleId="Spisilustracji">
    <w:name w:val="table of figures"/>
    <w:basedOn w:val="Normalny"/>
    <w:next w:val="Normalny"/>
    <w:uiPriority w:val="99"/>
    <w:semiHidden/>
    <w:rsid w:val="003B34DE"/>
  </w:style>
  <w:style w:type="table" w:styleId="Tabela-Siatka">
    <w:name w:val="Table Grid"/>
    <w:basedOn w:val="Standardowy"/>
    <w:uiPriority w:val="99"/>
    <w:rsid w:val="00F22FC4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57563"/>
    <w:rPr>
      <w:rFonts w:ascii="Arial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5318EA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18EA"/>
    <w:pPr>
      <w:keepNext/>
      <w:spacing w:before="240" w:after="120" w:line="360" w:lineRule="auto"/>
      <w:jc w:val="both"/>
      <w:outlineLvl w:val="0"/>
    </w:pPr>
    <w:rPr>
      <w:rFonts w:ascii="Cambria" w:hAnsi="Cambria"/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18EA"/>
    <w:pPr>
      <w:keepNext/>
      <w:tabs>
        <w:tab w:val="num" w:pos="576"/>
      </w:tabs>
      <w:spacing w:after="120" w:line="360" w:lineRule="auto"/>
      <w:ind w:left="576" w:hanging="576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318EA"/>
    <w:pPr>
      <w:keepNext/>
      <w:tabs>
        <w:tab w:val="num" w:pos="1004"/>
      </w:tabs>
      <w:spacing w:before="240" w:after="60" w:line="360" w:lineRule="auto"/>
      <w:ind w:left="720"/>
      <w:jc w:val="both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318EA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318EA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318EA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318EA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5318EA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318EA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7FC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15BF2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7FC9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7FC9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7FC9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7FC9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7FC9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7FC9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7FC9"/>
    <w:rPr>
      <w:rFonts w:asciiTheme="majorHAnsi" w:eastAsiaTheme="majorEastAsia" w:hAnsiTheme="majorHAnsi" w:cstheme="majorBidi"/>
      <w:lang w:eastAsia="ar-SA"/>
    </w:rPr>
  </w:style>
  <w:style w:type="character" w:customStyle="1" w:styleId="WW8Num1z0">
    <w:name w:val="WW8Num1z0"/>
    <w:uiPriority w:val="99"/>
    <w:rsid w:val="005318EA"/>
  </w:style>
  <w:style w:type="character" w:customStyle="1" w:styleId="WW8Num2z0">
    <w:name w:val="WW8Num2z0"/>
    <w:uiPriority w:val="99"/>
    <w:rsid w:val="005318EA"/>
    <w:rPr>
      <w:rFonts w:ascii="Symbol" w:hAnsi="Symbol"/>
    </w:rPr>
  </w:style>
  <w:style w:type="character" w:customStyle="1" w:styleId="WW8Num2z1">
    <w:name w:val="WW8Num2z1"/>
    <w:uiPriority w:val="99"/>
    <w:rsid w:val="005318EA"/>
    <w:rPr>
      <w:rFonts w:ascii="Courier New" w:hAnsi="Courier New"/>
    </w:rPr>
  </w:style>
  <w:style w:type="character" w:customStyle="1" w:styleId="WW8Num2z2">
    <w:name w:val="WW8Num2z2"/>
    <w:uiPriority w:val="99"/>
    <w:rsid w:val="005318EA"/>
    <w:rPr>
      <w:rFonts w:ascii="Wingdings" w:hAnsi="Wingdings"/>
    </w:rPr>
  </w:style>
  <w:style w:type="character" w:customStyle="1" w:styleId="WW8Num3z0">
    <w:name w:val="WW8Num3z0"/>
    <w:uiPriority w:val="99"/>
    <w:rsid w:val="005318EA"/>
  </w:style>
  <w:style w:type="character" w:customStyle="1" w:styleId="WW8Num4z0">
    <w:name w:val="WW8Num4z0"/>
    <w:uiPriority w:val="99"/>
    <w:rsid w:val="005318EA"/>
  </w:style>
  <w:style w:type="character" w:customStyle="1" w:styleId="WW8Num5z0">
    <w:name w:val="WW8Num5z0"/>
    <w:uiPriority w:val="99"/>
    <w:rsid w:val="005318EA"/>
    <w:rPr>
      <w:rFonts w:ascii="Symbol" w:hAnsi="Symbol"/>
    </w:rPr>
  </w:style>
  <w:style w:type="character" w:customStyle="1" w:styleId="WW8Num5z2">
    <w:name w:val="WW8Num5z2"/>
    <w:uiPriority w:val="99"/>
    <w:rsid w:val="005318EA"/>
    <w:rPr>
      <w:rFonts w:ascii="Garamond" w:hAnsi="Garamond"/>
      <w:sz w:val="24"/>
    </w:rPr>
  </w:style>
  <w:style w:type="character" w:customStyle="1" w:styleId="WW8Num5z4">
    <w:name w:val="WW8Num5z4"/>
    <w:uiPriority w:val="99"/>
    <w:rsid w:val="005318EA"/>
    <w:rPr>
      <w:rFonts w:ascii="Courier New" w:hAnsi="Courier New"/>
    </w:rPr>
  </w:style>
  <w:style w:type="character" w:customStyle="1" w:styleId="WW8Num5z5">
    <w:name w:val="WW8Num5z5"/>
    <w:uiPriority w:val="99"/>
    <w:rsid w:val="005318EA"/>
    <w:rPr>
      <w:rFonts w:ascii="Wingdings" w:hAnsi="Wingdings"/>
    </w:rPr>
  </w:style>
  <w:style w:type="character" w:customStyle="1" w:styleId="WW8Num6z0">
    <w:name w:val="WW8Num6z0"/>
    <w:uiPriority w:val="99"/>
    <w:rsid w:val="005318EA"/>
    <w:rPr>
      <w:rFonts w:ascii="Symbol" w:hAnsi="Symbol"/>
    </w:rPr>
  </w:style>
  <w:style w:type="character" w:customStyle="1" w:styleId="WW8Num6z1">
    <w:name w:val="WW8Num6z1"/>
    <w:uiPriority w:val="99"/>
    <w:rsid w:val="005318EA"/>
    <w:rPr>
      <w:rFonts w:ascii="Courier New" w:hAnsi="Courier New"/>
    </w:rPr>
  </w:style>
  <w:style w:type="character" w:customStyle="1" w:styleId="WW8Num6z2">
    <w:name w:val="WW8Num6z2"/>
    <w:uiPriority w:val="99"/>
    <w:rsid w:val="005318EA"/>
    <w:rPr>
      <w:rFonts w:ascii="Wingdings" w:hAnsi="Wingdings"/>
    </w:rPr>
  </w:style>
  <w:style w:type="character" w:customStyle="1" w:styleId="WW8Num7z0">
    <w:name w:val="WW8Num7z0"/>
    <w:uiPriority w:val="99"/>
    <w:rsid w:val="005318EA"/>
    <w:rPr>
      <w:rFonts w:ascii="Symbol" w:hAnsi="Symbol"/>
    </w:rPr>
  </w:style>
  <w:style w:type="character" w:customStyle="1" w:styleId="WW8Num7z1">
    <w:name w:val="WW8Num7z1"/>
    <w:uiPriority w:val="99"/>
    <w:rsid w:val="005318EA"/>
    <w:rPr>
      <w:rFonts w:ascii="Courier New" w:hAnsi="Courier New"/>
    </w:rPr>
  </w:style>
  <w:style w:type="character" w:customStyle="1" w:styleId="WW8Num7z2">
    <w:name w:val="WW8Num7z2"/>
    <w:uiPriority w:val="99"/>
    <w:rsid w:val="005318EA"/>
    <w:rPr>
      <w:rFonts w:ascii="Wingdings" w:hAnsi="Wingdings"/>
    </w:rPr>
  </w:style>
  <w:style w:type="character" w:customStyle="1" w:styleId="WW8Num8z0">
    <w:name w:val="WW8Num8z0"/>
    <w:uiPriority w:val="99"/>
    <w:rsid w:val="005318EA"/>
    <w:rPr>
      <w:rFonts w:ascii="Symbol" w:hAnsi="Symbol"/>
    </w:rPr>
  </w:style>
  <w:style w:type="character" w:customStyle="1" w:styleId="WW8Num8z1">
    <w:name w:val="WW8Num8z1"/>
    <w:uiPriority w:val="99"/>
    <w:rsid w:val="005318EA"/>
    <w:rPr>
      <w:rFonts w:ascii="Courier New" w:hAnsi="Courier New"/>
    </w:rPr>
  </w:style>
  <w:style w:type="character" w:customStyle="1" w:styleId="WW8Num8z2">
    <w:name w:val="WW8Num8z2"/>
    <w:uiPriority w:val="99"/>
    <w:rsid w:val="005318EA"/>
    <w:rPr>
      <w:rFonts w:ascii="Wingdings" w:hAnsi="Wingdings"/>
    </w:rPr>
  </w:style>
  <w:style w:type="character" w:customStyle="1" w:styleId="WW8Num9z0">
    <w:name w:val="WW8Num9z0"/>
    <w:uiPriority w:val="99"/>
    <w:rsid w:val="005318EA"/>
    <w:rPr>
      <w:rFonts w:ascii="Courier New" w:hAnsi="Courier New"/>
    </w:rPr>
  </w:style>
  <w:style w:type="character" w:customStyle="1" w:styleId="WW8Num9z2">
    <w:name w:val="WW8Num9z2"/>
    <w:uiPriority w:val="99"/>
    <w:rsid w:val="005318EA"/>
    <w:rPr>
      <w:rFonts w:ascii="Wingdings" w:hAnsi="Wingdings"/>
    </w:rPr>
  </w:style>
  <w:style w:type="character" w:customStyle="1" w:styleId="WW8Num9z3">
    <w:name w:val="WW8Num9z3"/>
    <w:uiPriority w:val="99"/>
    <w:rsid w:val="005318EA"/>
    <w:rPr>
      <w:rFonts w:ascii="Symbol" w:hAnsi="Symbol"/>
    </w:rPr>
  </w:style>
  <w:style w:type="character" w:customStyle="1" w:styleId="WW8Num10z0">
    <w:name w:val="WW8Num10z0"/>
    <w:uiPriority w:val="99"/>
    <w:rsid w:val="005318EA"/>
    <w:rPr>
      <w:rFonts w:ascii="Symbol" w:hAnsi="Symbol"/>
    </w:rPr>
  </w:style>
  <w:style w:type="character" w:customStyle="1" w:styleId="WW8Num10z1">
    <w:name w:val="WW8Num10z1"/>
    <w:uiPriority w:val="99"/>
    <w:rsid w:val="005318EA"/>
    <w:rPr>
      <w:rFonts w:ascii="Courier New" w:hAnsi="Courier New"/>
    </w:rPr>
  </w:style>
  <w:style w:type="character" w:customStyle="1" w:styleId="WW8Num10z2">
    <w:name w:val="WW8Num10z2"/>
    <w:uiPriority w:val="99"/>
    <w:rsid w:val="005318EA"/>
    <w:rPr>
      <w:rFonts w:ascii="Wingdings" w:hAnsi="Wingdings"/>
    </w:rPr>
  </w:style>
  <w:style w:type="character" w:customStyle="1" w:styleId="WW8Num11z0">
    <w:name w:val="WW8Num11z0"/>
    <w:uiPriority w:val="99"/>
    <w:rsid w:val="005318EA"/>
    <w:rPr>
      <w:rFonts w:ascii="Symbol" w:hAnsi="Symbol"/>
      <w:sz w:val="22"/>
    </w:rPr>
  </w:style>
  <w:style w:type="character" w:customStyle="1" w:styleId="WW8Num11z1">
    <w:name w:val="WW8Num11z1"/>
    <w:uiPriority w:val="99"/>
    <w:rsid w:val="005318EA"/>
    <w:rPr>
      <w:rFonts w:ascii="Courier New" w:hAnsi="Courier New"/>
    </w:rPr>
  </w:style>
  <w:style w:type="character" w:customStyle="1" w:styleId="WW8Num11z2">
    <w:name w:val="WW8Num11z2"/>
    <w:uiPriority w:val="99"/>
    <w:rsid w:val="005318EA"/>
    <w:rPr>
      <w:rFonts w:ascii="Wingdings" w:hAnsi="Wingdings"/>
    </w:rPr>
  </w:style>
  <w:style w:type="character" w:customStyle="1" w:styleId="WW8Num11z3">
    <w:name w:val="WW8Num11z3"/>
    <w:uiPriority w:val="99"/>
    <w:rsid w:val="005318EA"/>
    <w:rPr>
      <w:rFonts w:ascii="Symbol" w:hAnsi="Symbol"/>
    </w:rPr>
  </w:style>
  <w:style w:type="character" w:customStyle="1" w:styleId="WW8Num12z0">
    <w:name w:val="WW8Num12z0"/>
    <w:uiPriority w:val="99"/>
    <w:rsid w:val="005318EA"/>
    <w:rPr>
      <w:rFonts w:ascii="Symbol" w:hAnsi="Symbol"/>
      <w:color w:val="000000"/>
      <w:sz w:val="24"/>
    </w:rPr>
  </w:style>
  <w:style w:type="character" w:customStyle="1" w:styleId="WW8Num12z1">
    <w:name w:val="WW8Num12z1"/>
    <w:uiPriority w:val="99"/>
    <w:rsid w:val="005318EA"/>
    <w:rPr>
      <w:rFonts w:ascii="Symbol" w:hAnsi="Symbol"/>
    </w:rPr>
  </w:style>
  <w:style w:type="character" w:customStyle="1" w:styleId="WW8Num12z2">
    <w:name w:val="WW8Num12z2"/>
    <w:uiPriority w:val="99"/>
    <w:rsid w:val="005318EA"/>
    <w:rPr>
      <w:rFonts w:ascii="Wingdings" w:hAnsi="Wingdings"/>
    </w:rPr>
  </w:style>
  <w:style w:type="character" w:customStyle="1" w:styleId="WW8Num12z4">
    <w:name w:val="WW8Num12z4"/>
    <w:uiPriority w:val="99"/>
    <w:rsid w:val="005318EA"/>
    <w:rPr>
      <w:rFonts w:ascii="Courier New" w:hAnsi="Courier New"/>
    </w:rPr>
  </w:style>
  <w:style w:type="character" w:customStyle="1" w:styleId="WW8Num13z0">
    <w:name w:val="WW8Num13z0"/>
    <w:uiPriority w:val="99"/>
    <w:rsid w:val="005318EA"/>
    <w:rPr>
      <w:rFonts w:ascii="Symbol" w:hAnsi="Symbol"/>
    </w:rPr>
  </w:style>
  <w:style w:type="character" w:customStyle="1" w:styleId="WW8Num13z1">
    <w:name w:val="WW8Num13z1"/>
    <w:uiPriority w:val="99"/>
    <w:rsid w:val="005318EA"/>
    <w:rPr>
      <w:rFonts w:ascii="Courier New" w:hAnsi="Courier New"/>
    </w:rPr>
  </w:style>
  <w:style w:type="character" w:customStyle="1" w:styleId="WW8Num13z2">
    <w:name w:val="WW8Num13z2"/>
    <w:uiPriority w:val="99"/>
    <w:rsid w:val="005318EA"/>
    <w:rPr>
      <w:rFonts w:ascii="Wingdings" w:hAnsi="Wingdings"/>
    </w:rPr>
  </w:style>
  <w:style w:type="character" w:customStyle="1" w:styleId="WW8Num14z0">
    <w:name w:val="WW8Num14z0"/>
    <w:uiPriority w:val="99"/>
    <w:rsid w:val="005318EA"/>
  </w:style>
  <w:style w:type="character" w:customStyle="1" w:styleId="WW8Num15z0">
    <w:name w:val="WW8Num15z0"/>
    <w:uiPriority w:val="99"/>
    <w:rsid w:val="005318EA"/>
    <w:rPr>
      <w:rFonts w:ascii="Courier New" w:hAnsi="Courier New"/>
    </w:rPr>
  </w:style>
  <w:style w:type="character" w:customStyle="1" w:styleId="WW8Num15z2">
    <w:name w:val="WW8Num15z2"/>
    <w:uiPriority w:val="99"/>
    <w:rsid w:val="005318EA"/>
    <w:rPr>
      <w:rFonts w:ascii="Wingdings" w:hAnsi="Wingdings"/>
    </w:rPr>
  </w:style>
  <w:style w:type="character" w:customStyle="1" w:styleId="WW8Num15z3">
    <w:name w:val="WW8Num15z3"/>
    <w:uiPriority w:val="99"/>
    <w:rsid w:val="005318EA"/>
    <w:rPr>
      <w:rFonts w:ascii="Symbol" w:hAnsi="Symbol"/>
    </w:rPr>
  </w:style>
  <w:style w:type="character" w:customStyle="1" w:styleId="WW8Num16z0">
    <w:name w:val="WW8Num16z0"/>
    <w:uiPriority w:val="99"/>
    <w:rsid w:val="005318EA"/>
    <w:rPr>
      <w:rFonts w:ascii="Symbol" w:hAnsi="Symbol"/>
    </w:rPr>
  </w:style>
  <w:style w:type="character" w:customStyle="1" w:styleId="WW8Num16z1">
    <w:name w:val="WW8Num16z1"/>
    <w:uiPriority w:val="99"/>
    <w:rsid w:val="005318EA"/>
    <w:rPr>
      <w:rFonts w:ascii="Courier New" w:hAnsi="Courier New"/>
    </w:rPr>
  </w:style>
  <w:style w:type="character" w:customStyle="1" w:styleId="WW8Num16z2">
    <w:name w:val="WW8Num16z2"/>
    <w:uiPriority w:val="99"/>
    <w:rsid w:val="005318EA"/>
    <w:rPr>
      <w:rFonts w:ascii="Wingdings" w:hAnsi="Wingdings"/>
    </w:rPr>
  </w:style>
  <w:style w:type="character" w:customStyle="1" w:styleId="WW8Num17z0">
    <w:name w:val="WW8Num17z0"/>
    <w:uiPriority w:val="99"/>
    <w:rsid w:val="005318EA"/>
    <w:rPr>
      <w:rFonts w:ascii="Times New Roman" w:hAnsi="Times New Roman"/>
    </w:rPr>
  </w:style>
  <w:style w:type="character" w:customStyle="1" w:styleId="WW8Num17z1">
    <w:name w:val="WW8Num17z1"/>
    <w:uiPriority w:val="99"/>
    <w:rsid w:val="005318EA"/>
    <w:rPr>
      <w:rFonts w:ascii="Symbol" w:hAnsi="Symbol"/>
      <w:color w:val="000000"/>
      <w:sz w:val="24"/>
    </w:rPr>
  </w:style>
  <w:style w:type="character" w:customStyle="1" w:styleId="WW8Num17z2">
    <w:name w:val="WW8Num17z2"/>
    <w:uiPriority w:val="99"/>
    <w:rsid w:val="005318EA"/>
    <w:rPr>
      <w:rFonts w:ascii="Wingdings" w:hAnsi="Wingdings"/>
    </w:rPr>
  </w:style>
  <w:style w:type="character" w:customStyle="1" w:styleId="WW8Num17z3">
    <w:name w:val="WW8Num17z3"/>
    <w:uiPriority w:val="99"/>
    <w:rsid w:val="005318EA"/>
    <w:rPr>
      <w:rFonts w:ascii="Symbol" w:hAnsi="Symbol"/>
    </w:rPr>
  </w:style>
  <w:style w:type="character" w:customStyle="1" w:styleId="WW8Num17z4">
    <w:name w:val="WW8Num17z4"/>
    <w:uiPriority w:val="99"/>
    <w:rsid w:val="005318EA"/>
    <w:rPr>
      <w:rFonts w:ascii="Courier New" w:hAnsi="Courier New"/>
    </w:rPr>
  </w:style>
  <w:style w:type="character" w:customStyle="1" w:styleId="WW8Num18z0">
    <w:name w:val="WW8Num18z0"/>
    <w:uiPriority w:val="99"/>
    <w:rsid w:val="005318EA"/>
    <w:rPr>
      <w:rFonts w:ascii="Symbol" w:hAnsi="Symbol"/>
    </w:rPr>
  </w:style>
  <w:style w:type="character" w:customStyle="1" w:styleId="WW8Num18z1">
    <w:name w:val="WW8Num18z1"/>
    <w:uiPriority w:val="99"/>
    <w:rsid w:val="005318EA"/>
  </w:style>
  <w:style w:type="character" w:customStyle="1" w:styleId="WW8Num18z2">
    <w:name w:val="WW8Num18z2"/>
    <w:uiPriority w:val="99"/>
    <w:rsid w:val="005318EA"/>
    <w:rPr>
      <w:rFonts w:ascii="Wingdings" w:hAnsi="Wingdings"/>
    </w:rPr>
  </w:style>
  <w:style w:type="character" w:customStyle="1" w:styleId="WW8Num18z4">
    <w:name w:val="WW8Num18z4"/>
    <w:uiPriority w:val="99"/>
    <w:rsid w:val="005318EA"/>
    <w:rPr>
      <w:rFonts w:ascii="Courier New" w:hAnsi="Courier New"/>
    </w:rPr>
  </w:style>
  <w:style w:type="character" w:customStyle="1" w:styleId="WW8Num20z0">
    <w:name w:val="WW8Num20z0"/>
    <w:uiPriority w:val="99"/>
    <w:rsid w:val="005318EA"/>
    <w:rPr>
      <w:rFonts w:ascii="Symbol" w:hAnsi="Symbol"/>
    </w:rPr>
  </w:style>
  <w:style w:type="character" w:customStyle="1" w:styleId="WW8Num20z1">
    <w:name w:val="WW8Num20z1"/>
    <w:uiPriority w:val="99"/>
    <w:rsid w:val="005318EA"/>
    <w:rPr>
      <w:rFonts w:ascii="Courier New" w:hAnsi="Courier New"/>
    </w:rPr>
  </w:style>
  <w:style w:type="character" w:customStyle="1" w:styleId="WW8Num20z2">
    <w:name w:val="WW8Num20z2"/>
    <w:uiPriority w:val="99"/>
    <w:rsid w:val="005318EA"/>
    <w:rPr>
      <w:rFonts w:ascii="Wingdings" w:hAnsi="Wingdings"/>
    </w:rPr>
  </w:style>
  <w:style w:type="character" w:customStyle="1" w:styleId="WW8Num21z0">
    <w:name w:val="WW8Num21z0"/>
    <w:uiPriority w:val="99"/>
    <w:rsid w:val="005318EA"/>
    <w:rPr>
      <w:rFonts w:ascii="Symbol" w:hAnsi="Symbol"/>
    </w:rPr>
  </w:style>
  <w:style w:type="character" w:customStyle="1" w:styleId="WW8Num21z1">
    <w:name w:val="WW8Num21z1"/>
    <w:uiPriority w:val="99"/>
    <w:rsid w:val="005318EA"/>
    <w:rPr>
      <w:rFonts w:ascii="Courier New" w:hAnsi="Courier New"/>
    </w:rPr>
  </w:style>
  <w:style w:type="character" w:customStyle="1" w:styleId="WW8Num21z2">
    <w:name w:val="WW8Num21z2"/>
    <w:uiPriority w:val="99"/>
    <w:rsid w:val="005318EA"/>
    <w:rPr>
      <w:rFonts w:ascii="Wingdings" w:hAnsi="Wingdings"/>
    </w:rPr>
  </w:style>
  <w:style w:type="character" w:customStyle="1" w:styleId="WW8Num22z0">
    <w:name w:val="WW8Num22z0"/>
    <w:uiPriority w:val="99"/>
    <w:rsid w:val="005318EA"/>
  </w:style>
  <w:style w:type="character" w:customStyle="1" w:styleId="WW8Num23z0">
    <w:name w:val="WW8Num23z0"/>
    <w:uiPriority w:val="99"/>
    <w:rsid w:val="005318EA"/>
    <w:rPr>
      <w:rFonts w:ascii="Wingdings" w:hAnsi="Wingdings"/>
    </w:rPr>
  </w:style>
  <w:style w:type="character" w:customStyle="1" w:styleId="WW8Num23z1">
    <w:name w:val="WW8Num23z1"/>
    <w:uiPriority w:val="99"/>
    <w:rsid w:val="005318EA"/>
    <w:rPr>
      <w:rFonts w:ascii="Symbol" w:hAnsi="Symbol"/>
    </w:rPr>
  </w:style>
  <w:style w:type="character" w:customStyle="1" w:styleId="WW8Num24z0">
    <w:name w:val="WW8Num24z0"/>
    <w:uiPriority w:val="99"/>
    <w:rsid w:val="005318EA"/>
    <w:rPr>
      <w:rFonts w:ascii="Symbol" w:hAnsi="Symbol"/>
    </w:rPr>
  </w:style>
  <w:style w:type="character" w:customStyle="1" w:styleId="WW8Num24z1">
    <w:name w:val="WW8Num24z1"/>
    <w:uiPriority w:val="99"/>
    <w:rsid w:val="005318EA"/>
    <w:rPr>
      <w:rFonts w:ascii="Courier New" w:hAnsi="Courier New"/>
    </w:rPr>
  </w:style>
  <w:style w:type="character" w:customStyle="1" w:styleId="WW8Num24z2">
    <w:name w:val="WW8Num24z2"/>
    <w:uiPriority w:val="99"/>
    <w:rsid w:val="005318EA"/>
    <w:rPr>
      <w:rFonts w:ascii="Wingdings" w:hAnsi="Wingdings"/>
    </w:rPr>
  </w:style>
  <w:style w:type="character" w:customStyle="1" w:styleId="WW8Num25z0">
    <w:name w:val="WW8Num25z0"/>
    <w:uiPriority w:val="99"/>
    <w:rsid w:val="005318EA"/>
    <w:rPr>
      <w:rFonts w:ascii="Symbol" w:hAnsi="Symbol"/>
    </w:rPr>
  </w:style>
  <w:style w:type="character" w:customStyle="1" w:styleId="WW8Num25z1">
    <w:name w:val="WW8Num25z1"/>
    <w:uiPriority w:val="99"/>
    <w:rsid w:val="005318EA"/>
    <w:rPr>
      <w:rFonts w:ascii="Courier New" w:hAnsi="Courier New"/>
    </w:rPr>
  </w:style>
  <w:style w:type="character" w:customStyle="1" w:styleId="WW8Num25z2">
    <w:name w:val="WW8Num25z2"/>
    <w:uiPriority w:val="99"/>
    <w:rsid w:val="005318EA"/>
    <w:rPr>
      <w:rFonts w:ascii="Wingdings" w:hAnsi="Wingdings"/>
    </w:rPr>
  </w:style>
  <w:style w:type="character" w:customStyle="1" w:styleId="WW8Num26z0">
    <w:name w:val="WW8Num26z0"/>
    <w:uiPriority w:val="99"/>
    <w:rsid w:val="005318EA"/>
    <w:rPr>
      <w:rFonts w:ascii="Symbol" w:hAnsi="Symbol"/>
    </w:rPr>
  </w:style>
  <w:style w:type="character" w:customStyle="1" w:styleId="WW8Num26z1">
    <w:name w:val="WW8Num26z1"/>
    <w:uiPriority w:val="99"/>
    <w:rsid w:val="005318EA"/>
    <w:rPr>
      <w:rFonts w:ascii="Courier New" w:hAnsi="Courier New"/>
    </w:rPr>
  </w:style>
  <w:style w:type="character" w:customStyle="1" w:styleId="WW8Num26z2">
    <w:name w:val="WW8Num26z2"/>
    <w:uiPriority w:val="99"/>
    <w:rsid w:val="005318EA"/>
    <w:rPr>
      <w:rFonts w:ascii="Wingdings" w:hAnsi="Wingdings"/>
    </w:rPr>
  </w:style>
  <w:style w:type="character" w:customStyle="1" w:styleId="WW8Num28z0">
    <w:name w:val="WW8Num28z0"/>
    <w:uiPriority w:val="99"/>
    <w:rsid w:val="005318EA"/>
  </w:style>
  <w:style w:type="character" w:customStyle="1" w:styleId="WW8Num29z0">
    <w:name w:val="WW8Num29z0"/>
    <w:uiPriority w:val="99"/>
    <w:rsid w:val="005318EA"/>
    <w:rPr>
      <w:rFonts w:ascii="Symbol" w:hAnsi="Symbol"/>
    </w:rPr>
  </w:style>
  <w:style w:type="character" w:customStyle="1" w:styleId="WW8Num29z1">
    <w:name w:val="WW8Num29z1"/>
    <w:uiPriority w:val="99"/>
    <w:rsid w:val="005318EA"/>
    <w:rPr>
      <w:rFonts w:ascii="Courier New" w:hAnsi="Courier New"/>
    </w:rPr>
  </w:style>
  <w:style w:type="character" w:customStyle="1" w:styleId="WW8Num29z2">
    <w:name w:val="WW8Num29z2"/>
    <w:uiPriority w:val="99"/>
    <w:rsid w:val="005318EA"/>
    <w:rPr>
      <w:rFonts w:ascii="Wingdings" w:hAnsi="Wingdings"/>
    </w:rPr>
  </w:style>
  <w:style w:type="character" w:customStyle="1" w:styleId="WW8Num30z0">
    <w:name w:val="WW8Num30z0"/>
    <w:uiPriority w:val="99"/>
    <w:rsid w:val="005318EA"/>
    <w:rPr>
      <w:rFonts w:ascii="Symbol" w:hAnsi="Symbol"/>
      <w:color w:val="000000"/>
      <w:sz w:val="24"/>
    </w:rPr>
  </w:style>
  <w:style w:type="character" w:customStyle="1" w:styleId="WW8Num30z1">
    <w:name w:val="WW8Num30z1"/>
    <w:uiPriority w:val="99"/>
    <w:rsid w:val="005318EA"/>
    <w:rPr>
      <w:rFonts w:ascii="Courier New" w:hAnsi="Courier New"/>
    </w:rPr>
  </w:style>
  <w:style w:type="character" w:customStyle="1" w:styleId="WW8Num30z2">
    <w:name w:val="WW8Num30z2"/>
    <w:uiPriority w:val="99"/>
    <w:rsid w:val="005318EA"/>
    <w:rPr>
      <w:rFonts w:ascii="Wingdings" w:hAnsi="Wingdings"/>
    </w:rPr>
  </w:style>
  <w:style w:type="character" w:customStyle="1" w:styleId="WW8Num30z3">
    <w:name w:val="WW8Num30z3"/>
    <w:uiPriority w:val="99"/>
    <w:rsid w:val="005318EA"/>
    <w:rPr>
      <w:rFonts w:ascii="Symbol" w:hAnsi="Symbol"/>
    </w:rPr>
  </w:style>
  <w:style w:type="character" w:customStyle="1" w:styleId="WW8Num31z0">
    <w:name w:val="WW8Num31z0"/>
    <w:uiPriority w:val="99"/>
    <w:rsid w:val="005318EA"/>
    <w:rPr>
      <w:rFonts w:ascii="Courier New" w:hAnsi="Courier New"/>
    </w:rPr>
  </w:style>
  <w:style w:type="character" w:customStyle="1" w:styleId="WW8Num31z2">
    <w:name w:val="WW8Num31z2"/>
    <w:uiPriority w:val="99"/>
    <w:rsid w:val="005318EA"/>
    <w:rPr>
      <w:rFonts w:ascii="Wingdings" w:hAnsi="Wingdings"/>
    </w:rPr>
  </w:style>
  <w:style w:type="character" w:customStyle="1" w:styleId="WW8Num31z3">
    <w:name w:val="WW8Num31z3"/>
    <w:uiPriority w:val="99"/>
    <w:rsid w:val="005318EA"/>
    <w:rPr>
      <w:rFonts w:ascii="Symbol" w:hAnsi="Symbol"/>
    </w:rPr>
  </w:style>
  <w:style w:type="character" w:customStyle="1" w:styleId="WW8Num33z0">
    <w:name w:val="WW8Num33z0"/>
    <w:uiPriority w:val="99"/>
    <w:rsid w:val="005318EA"/>
    <w:rPr>
      <w:rFonts w:ascii="Symbol" w:hAnsi="Symbol"/>
    </w:rPr>
  </w:style>
  <w:style w:type="character" w:customStyle="1" w:styleId="WW8Num33z1">
    <w:name w:val="WW8Num33z1"/>
    <w:uiPriority w:val="99"/>
    <w:rsid w:val="005318EA"/>
    <w:rPr>
      <w:rFonts w:ascii="Courier New" w:hAnsi="Courier New"/>
    </w:rPr>
  </w:style>
  <w:style w:type="character" w:customStyle="1" w:styleId="WW8Num33z2">
    <w:name w:val="WW8Num33z2"/>
    <w:uiPriority w:val="99"/>
    <w:rsid w:val="005318EA"/>
    <w:rPr>
      <w:rFonts w:ascii="Wingdings" w:hAnsi="Wingdings"/>
    </w:rPr>
  </w:style>
  <w:style w:type="character" w:customStyle="1" w:styleId="WW8Num34z0">
    <w:name w:val="WW8Num34z0"/>
    <w:uiPriority w:val="99"/>
    <w:rsid w:val="005318EA"/>
    <w:rPr>
      <w:rFonts w:ascii="Symbol" w:hAnsi="Symbol"/>
    </w:rPr>
  </w:style>
  <w:style w:type="character" w:customStyle="1" w:styleId="WW8Num34z1">
    <w:name w:val="WW8Num34z1"/>
    <w:uiPriority w:val="99"/>
    <w:rsid w:val="005318EA"/>
  </w:style>
  <w:style w:type="character" w:customStyle="1" w:styleId="WW8Num34z2">
    <w:name w:val="WW8Num34z2"/>
    <w:uiPriority w:val="99"/>
    <w:rsid w:val="005318EA"/>
    <w:rPr>
      <w:rFonts w:ascii="Wingdings" w:hAnsi="Wingdings"/>
    </w:rPr>
  </w:style>
  <w:style w:type="character" w:customStyle="1" w:styleId="WW8Num34z4">
    <w:name w:val="WW8Num34z4"/>
    <w:uiPriority w:val="99"/>
    <w:rsid w:val="005318EA"/>
    <w:rPr>
      <w:rFonts w:ascii="Courier New" w:hAnsi="Courier New"/>
    </w:rPr>
  </w:style>
  <w:style w:type="character" w:customStyle="1" w:styleId="WW8Num35z0">
    <w:name w:val="WW8Num35z0"/>
    <w:uiPriority w:val="99"/>
    <w:rsid w:val="005318EA"/>
    <w:rPr>
      <w:rFonts w:ascii="Times New Roman" w:hAnsi="Times New Roman"/>
    </w:rPr>
  </w:style>
  <w:style w:type="character" w:customStyle="1" w:styleId="WW8Num35z1">
    <w:name w:val="WW8Num35z1"/>
    <w:uiPriority w:val="99"/>
    <w:rsid w:val="005318EA"/>
    <w:rPr>
      <w:rFonts w:ascii="Symbol" w:hAnsi="Symbol"/>
      <w:color w:val="auto"/>
    </w:rPr>
  </w:style>
  <w:style w:type="character" w:customStyle="1" w:styleId="WW8Num35z2">
    <w:name w:val="WW8Num35z2"/>
    <w:uiPriority w:val="99"/>
    <w:rsid w:val="005318EA"/>
    <w:rPr>
      <w:rFonts w:ascii="Wingdings" w:hAnsi="Wingdings"/>
    </w:rPr>
  </w:style>
  <w:style w:type="character" w:customStyle="1" w:styleId="WW8Num35z3">
    <w:name w:val="WW8Num35z3"/>
    <w:uiPriority w:val="99"/>
    <w:rsid w:val="005318EA"/>
    <w:rPr>
      <w:rFonts w:ascii="Symbol" w:hAnsi="Symbol"/>
    </w:rPr>
  </w:style>
  <w:style w:type="character" w:customStyle="1" w:styleId="WW8Num35z4">
    <w:name w:val="WW8Num35z4"/>
    <w:uiPriority w:val="99"/>
    <w:rsid w:val="005318EA"/>
    <w:rPr>
      <w:rFonts w:ascii="Courier New" w:hAnsi="Courier New"/>
    </w:rPr>
  </w:style>
  <w:style w:type="character" w:customStyle="1" w:styleId="WW8Num36z0">
    <w:name w:val="WW8Num36z0"/>
    <w:uiPriority w:val="99"/>
    <w:rsid w:val="005318EA"/>
  </w:style>
  <w:style w:type="character" w:customStyle="1" w:styleId="WW8Num37z0">
    <w:name w:val="WW8Num37z0"/>
    <w:uiPriority w:val="99"/>
    <w:rsid w:val="005318EA"/>
    <w:rPr>
      <w:rFonts w:ascii="Symbol" w:hAnsi="Symbol"/>
    </w:rPr>
  </w:style>
  <w:style w:type="character" w:customStyle="1" w:styleId="WW8Num37z1">
    <w:name w:val="WW8Num37z1"/>
    <w:uiPriority w:val="99"/>
    <w:rsid w:val="005318EA"/>
    <w:rPr>
      <w:rFonts w:ascii="Courier New" w:hAnsi="Courier New"/>
    </w:rPr>
  </w:style>
  <w:style w:type="character" w:customStyle="1" w:styleId="WW8Num37z2">
    <w:name w:val="WW8Num37z2"/>
    <w:uiPriority w:val="99"/>
    <w:rsid w:val="005318EA"/>
    <w:rPr>
      <w:rFonts w:ascii="Wingdings" w:hAnsi="Wingdings"/>
    </w:rPr>
  </w:style>
  <w:style w:type="character" w:customStyle="1" w:styleId="WW8NumSt2z0">
    <w:name w:val="WW8NumSt2z0"/>
    <w:uiPriority w:val="99"/>
    <w:rsid w:val="005318EA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5318EA"/>
  </w:style>
  <w:style w:type="character" w:customStyle="1" w:styleId="ZnakZnak22">
    <w:name w:val="Znak Znak22"/>
    <w:basedOn w:val="Domylnaczcionkaakapitu1"/>
    <w:uiPriority w:val="99"/>
    <w:rsid w:val="005318E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ZnakZnak21">
    <w:name w:val="Znak Znak21"/>
    <w:basedOn w:val="Domylnaczcionkaakapitu1"/>
    <w:uiPriority w:val="99"/>
    <w:rsid w:val="005318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ZnakZnak20">
    <w:name w:val="Znak Znak20"/>
    <w:basedOn w:val="Domylnaczcionkaakapitu1"/>
    <w:uiPriority w:val="99"/>
    <w:rsid w:val="005318EA"/>
    <w:rPr>
      <w:rFonts w:ascii="Cambria" w:hAnsi="Cambria" w:cs="Times New Roman"/>
      <w:b/>
      <w:bCs/>
      <w:sz w:val="26"/>
      <w:szCs w:val="26"/>
    </w:rPr>
  </w:style>
  <w:style w:type="character" w:customStyle="1" w:styleId="ZnakZnak19">
    <w:name w:val="Znak Znak19"/>
    <w:basedOn w:val="Domylnaczcionkaakapitu1"/>
    <w:uiPriority w:val="99"/>
    <w:rsid w:val="005318EA"/>
    <w:rPr>
      <w:rFonts w:ascii="Calibri" w:hAnsi="Calibri" w:cs="Times New Roman"/>
      <w:b/>
      <w:bCs/>
      <w:sz w:val="28"/>
      <w:szCs w:val="28"/>
    </w:rPr>
  </w:style>
  <w:style w:type="character" w:customStyle="1" w:styleId="ZnakZnak18">
    <w:name w:val="Znak Znak18"/>
    <w:basedOn w:val="Domylnaczcionkaakapitu1"/>
    <w:uiPriority w:val="99"/>
    <w:rsid w:val="005318E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ZnakZnak17">
    <w:name w:val="Znak Znak17"/>
    <w:basedOn w:val="Domylnaczcionkaakapitu1"/>
    <w:uiPriority w:val="99"/>
    <w:rsid w:val="005318EA"/>
    <w:rPr>
      <w:rFonts w:ascii="Calibri" w:hAnsi="Calibri" w:cs="Times New Roman"/>
      <w:b/>
      <w:bCs/>
    </w:rPr>
  </w:style>
  <w:style w:type="character" w:customStyle="1" w:styleId="ZnakZnak16">
    <w:name w:val="Znak Znak16"/>
    <w:basedOn w:val="Domylnaczcionkaakapitu1"/>
    <w:uiPriority w:val="99"/>
    <w:rsid w:val="005318EA"/>
    <w:rPr>
      <w:rFonts w:ascii="Calibri" w:hAnsi="Calibri" w:cs="Times New Roman"/>
      <w:sz w:val="24"/>
      <w:szCs w:val="24"/>
    </w:rPr>
  </w:style>
  <w:style w:type="character" w:customStyle="1" w:styleId="ZnakZnak15">
    <w:name w:val="Znak Znak15"/>
    <w:basedOn w:val="Domylnaczcionkaakapitu1"/>
    <w:uiPriority w:val="99"/>
    <w:rsid w:val="005318EA"/>
    <w:rPr>
      <w:rFonts w:ascii="Calibri" w:hAnsi="Calibri" w:cs="Times New Roman"/>
      <w:i/>
      <w:iCs/>
      <w:sz w:val="24"/>
      <w:szCs w:val="24"/>
    </w:rPr>
  </w:style>
  <w:style w:type="character" w:customStyle="1" w:styleId="ZnakZnak14">
    <w:name w:val="Znak Znak14"/>
    <w:basedOn w:val="Domylnaczcionkaakapitu1"/>
    <w:uiPriority w:val="99"/>
    <w:rsid w:val="005318EA"/>
    <w:rPr>
      <w:rFonts w:ascii="Cambria" w:hAnsi="Cambria" w:cs="Times New Roman"/>
    </w:rPr>
  </w:style>
  <w:style w:type="character" w:customStyle="1" w:styleId="ZnakZnak13">
    <w:name w:val="Znak Znak13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1"/>
    <w:uiPriority w:val="99"/>
    <w:rsid w:val="005318EA"/>
    <w:rPr>
      <w:rFonts w:cs="Times New Roman"/>
      <w:color w:val="0000FF"/>
      <w:u w:val="single"/>
    </w:rPr>
  </w:style>
  <w:style w:type="character" w:customStyle="1" w:styleId="ZnakZnak12">
    <w:name w:val="Znak Znak12"/>
    <w:basedOn w:val="Domylnaczcionkaakapitu1"/>
    <w:uiPriority w:val="99"/>
    <w:rsid w:val="005318EA"/>
    <w:rPr>
      <w:rFonts w:ascii="Arial" w:hAnsi="Arial" w:cs="Arial"/>
      <w:sz w:val="16"/>
      <w:szCs w:val="16"/>
    </w:rPr>
  </w:style>
  <w:style w:type="character" w:customStyle="1" w:styleId="ZnakZnak11">
    <w:name w:val="Znak Znak11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ZnakZnak10">
    <w:name w:val="Znak Znak10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eltit1">
    <w:name w:val="eltit1"/>
    <w:basedOn w:val="Domylnaczcionkaakapitu1"/>
    <w:uiPriority w:val="99"/>
    <w:rsid w:val="005318EA"/>
    <w:rPr>
      <w:rFonts w:ascii="Verdana" w:hAnsi="Verdana" w:cs="Times New Roman"/>
      <w:color w:val="333366"/>
      <w:sz w:val="20"/>
      <w:szCs w:val="20"/>
    </w:rPr>
  </w:style>
  <w:style w:type="character" w:customStyle="1" w:styleId="ZnakZnak9">
    <w:name w:val="Znak Znak9"/>
    <w:basedOn w:val="Domylnaczcionkaakapitu1"/>
    <w:uiPriority w:val="99"/>
    <w:rsid w:val="005318EA"/>
    <w:rPr>
      <w:rFonts w:ascii="Arial" w:hAnsi="Arial" w:cs="Arial"/>
      <w:sz w:val="16"/>
      <w:szCs w:val="16"/>
    </w:rPr>
  </w:style>
  <w:style w:type="character" w:customStyle="1" w:styleId="standZnakZnak">
    <w:name w:val="stand Znak Znak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ZnakZnak8">
    <w:name w:val="Znak Znak8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styleId="Numerstrony">
    <w:name w:val="page number"/>
    <w:basedOn w:val="Domylnaczcionkaakapitu1"/>
    <w:uiPriority w:val="99"/>
    <w:rsid w:val="005318EA"/>
    <w:rPr>
      <w:rFonts w:cs="Times New Roman"/>
    </w:rPr>
  </w:style>
  <w:style w:type="character" w:customStyle="1" w:styleId="ZnakZnak7">
    <w:name w:val="Znak Znak7"/>
    <w:basedOn w:val="Domylnaczcionkaakapitu1"/>
    <w:uiPriority w:val="99"/>
    <w:rsid w:val="005318EA"/>
    <w:rPr>
      <w:rFonts w:ascii="Arial" w:hAnsi="Arial" w:cs="Arial"/>
      <w:sz w:val="20"/>
      <w:szCs w:val="20"/>
    </w:rPr>
  </w:style>
  <w:style w:type="character" w:customStyle="1" w:styleId="Znakiprzypiswkocowych">
    <w:name w:val="Znaki przypisów końcowych"/>
    <w:basedOn w:val="Domylnaczcionkaakapitu1"/>
    <w:uiPriority w:val="99"/>
    <w:rsid w:val="005318EA"/>
    <w:rPr>
      <w:rFonts w:cs="Times New Roman"/>
      <w:vertAlign w:val="superscript"/>
    </w:rPr>
  </w:style>
  <w:style w:type="character" w:customStyle="1" w:styleId="ZnakZnak6">
    <w:name w:val="Znak Znak6"/>
    <w:basedOn w:val="Domylnaczcionkaakapitu1"/>
    <w:uiPriority w:val="99"/>
    <w:rsid w:val="005318EA"/>
    <w:rPr>
      <w:rFonts w:ascii="Arial" w:hAnsi="Arial" w:cs="Arial"/>
      <w:sz w:val="20"/>
      <w:szCs w:val="20"/>
    </w:rPr>
  </w:style>
  <w:style w:type="character" w:customStyle="1" w:styleId="Znakiprzypiswdolnych">
    <w:name w:val="Znaki przypisów dolnych"/>
    <w:basedOn w:val="Domylnaczcionkaakapitu1"/>
    <w:uiPriority w:val="99"/>
    <w:rsid w:val="005318EA"/>
    <w:rPr>
      <w:rFonts w:cs="Times New Roman"/>
      <w:vertAlign w:val="superscript"/>
    </w:rPr>
  </w:style>
  <w:style w:type="character" w:customStyle="1" w:styleId="ZnakZnak5">
    <w:name w:val="Znak Znak5"/>
    <w:basedOn w:val="Domylnaczcionkaakapitu1"/>
    <w:uiPriority w:val="99"/>
    <w:rsid w:val="005318EA"/>
    <w:rPr>
      <w:rFonts w:ascii="Arial" w:hAnsi="Arial" w:cs="Arial"/>
      <w:sz w:val="24"/>
      <w:szCs w:val="24"/>
    </w:rPr>
  </w:style>
  <w:style w:type="character" w:customStyle="1" w:styleId="ZnakZnak4">
    <w:name w:val="Znak Znak4"/>
    <w:basedOn w:val="Domylnaczcionkaakapitu1"/>
    <w:uiPriority w:val="99"/>
    <w:rsid w:val="005318EA"/>
    <w:rPr>
      <w:rFonts w:ascii="Courier New" w:hAnsi="Courier New" w:cs="Courier New"/>
      <w:sz w:val="20"/>
      <w:szCs w:val="20"/>
    </w:rPr>
  </w:style>
  <w:style w:type="character" w:customStyle="1" w:styleId="ZnakZnak3">
    <w:name w:val="Znak Znak3"/>
    <w:basedOn w:val="Domylnaczcionkaakapitu1"/>
    <w:uiPriority w:val="99"/>
    <w:rsid w:val="005318EA"/>
    <w:rPr>
      <w:rFonts w:cs="Arial"/>
      <w:sz w:val="2"/>
    </w:rPr>
  </w:style>
  <w:style w:type="character" w:styleId="Pogrubienie">
    <w:name w:val="Strong"/>
    <w:basedOn w:val="Domylnaczcionkaakapitu1"/>
    <w:uiPriority w:val="22"/>
    <w:qFormat/>
    <w:rsid w:val="005318EA"/>
    <w:rPr>
      <w:rFonts w:cs="Times New Roman"/>
      <w:b/>
      <w:bCs/>
    </w:rPr>
  </w:style>
  <w:style w:type="character" w:styleId="Uwydatnienie">
    <w:name w:val="Emphasis"/>
    <w:basedOn w:val="Domylnaczcionkaakapitu1"/>
    <w:uiPriority w:val="99"/>
    <w:qFormat/>
    <w:rsid w:val="005318EA"/>
    <w:rPr>
      <w:rFonts w:cs="Times New Roman"/>
      <w:i/>
      <w:iCs/>
    </w:rPr>
  </w:style>
  <w:style w:type="character" w:customStyle="1" w:styleId="ZnakZnak2">
    <w:name w:val="Znak Znak2"/>
    <w:basedOn w:val="Domylnaczcionkaakapitu1"/>
    <w:uiPriority w:val="99"/>
    <w:rsid w:val="005318EA"/>
    <w:rPr>
      <w:rFonts w:ascii="Arial" w:hAnsi="Arial" w:cs="Times New Roman"/>
      <w:lang w:val="pl-PL" w:eastAsia="ar-SA" w:bidi="ar-SA"/>
    </w:rPr>
  </w:style>
  <w:style w:type="character" w:customStyle="1" w:styleId="ZnakZnak1">
    <w:name w:val="Znak Znak1"/>
    <w:basedOn w:val="Domylnaczcionkaakapitu1"/>
    <w:uiPriority w:val="99"/>
    <w:rsid w:val="005318EA"/>
    <w:rPr>
      <w:rFonts w:cs="Times New Roman"/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basedOn w:val="Domylnaczcionkaakapitu1"/>
    <w:uiPriority w:val="99"/>
    <w:rsid w:val="005318EA"/>
    <w:rPr>
      <w:rFonts w:cs="Times New Roman"/>
      <w:sz w:val="16"/>
      <w:szCs w:val="16"/>
    </w:rPr>
  </w:style>
  <w:style w:type="character" w:customStyle="1" w:styleId="ZnakZnak">
    <w:name w:val="Znak Znak"/>
    <w:basedOn w:val="ZnakZnak2"/>
    <w:uiPriority w:val="99"/>
    <w:rsid w:val="005318EA"/>
    <w:rPr>
      <w:rFonts w:ascii="Arial" w:hAnsi="Arial" w:cs="Arial"/>
      <w:b/>
      <w:bCs/>
      <w:sz w:val="20"/>
      <w:szCs w:val="20"/>
      <w:lang w:val="pl-PL" w:eastAsia="ar-SA" w:bidi="ar-SA"/>
    </w:rPr>
  </w:style>
  <w:style w:type="character" w:customStyle="1" w:styleId="Symbolewypunktowania">
    <w:name w:val="Symbole wypunktowania"/>
    <w:uiPriority w:val="99"/>
    <w:rsid w:val="005318EA"/>
    <w:rPr>
      <w:rFonts w:ascii="OpenSymbol" w:eastAsia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5318EA"/>
    <w:pPr>
      <w:keepNext/>
      <w:spacing w:before="240" w:after="120"/>
    </w:pPr>
    <w:rPr>
      <w:rFonts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318EA"/>
    <w:pPr>
      <w:spacing w:after="120" w:line="360" w:lineRule="auto"/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7FC9"/>
    <w:rPr>
      <w:rFonts w:ascii="Arial" w:hAnsi="Arial" w:cs="Arial"/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5318EA"/>
    <w:rPr>
      <w:rFonts w:cs="Mangal"/>
    </w:rPr>
  </w:style>
  <w:style w:type="paragraph" w:customStyle="1" w:styleId="Podpis1">
    <w:name w:val="Podpis1"/>
    <w:basedOn w:val="Normalny"/>
    <w:uiPriority w:val="99"/>
    <w:rsid w:val="005318E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5318EA"/>
    <w:pPr>
      <w:suppressLineNumbers/>
    </w:pPr>
    <w:rPr>
      <w:rFonts w:cs="Mangal"/>
    </w:rPr>
  </w:style>
  <w:style w:type="paragraph" w:styleId="Spistreci1">
    <w:name w:val="toc 1"/>
    <w:basedOn w:val="Normalny"/>
    <w:next w:val="Normalny"/>
    <w:uiPriority w:val="99"/>
    <w:rsid w:val="005318EA"/>
    <w:pPr>
      <w:spacing w:before="120" w:line="360" w:lineRule="auto"/>
      <w:ind w:left="360" w:hanging="360"/>
    </w:pPr>
    <w:rPr>
      <w:b/>
      <w:bCs/>
      <w:caps/>
      <w:szCs w:val="28"/>
      <w:lang w:val="en-US"/>
    </w:rPr>
  </w:style>
  <w:style w:type="paragraph" w:styleId="Spistreci2">
    <w:name w:val="toc 2"/>
    <w:basedOn w:val="Normalny"/>
    <w:next w:val="Normalny"/>
    <w:uiPriority w:val="99"/>
    <w:rsid w:val="005318EA"/>
    <w:pPr>
      <w:spacing w:before="120" w:line="360" w:lineRule="auto"/>
      <w:ind w:left="900" w:hanging="660"/>
    </w:pPr>
    <w:rPr>
      <w:b/>
      <w:bCs/>
      <w:szCs w:val="26"/>
    </w:rPr>
  </w:style>
  <w:style w:type="paragraph" w:customStyle="1" w:styleId="Tekstpodstawowy31">
    <w:name w:val="Tekst podstawowy 31"/>
    <w:basedOn w:val="Normalny"/>
    <w:uiPriority w:val="99"/>
    <w:rsid w:val="005318EA"/>
    <w:pPr>
      <w:widowControl w:val="0"/>
      <w:spacing w:after="120" w:line="360" w:lineRule="auto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5318EA"/>
    <w:pPr>
      <w:widowControl w:val="0"/>
      <w:spacing w:after="120" w:line="360" w:lineRule="auto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D525C"/>
    <w:rPr>
      <w:rFonts w:ascii="Arial" w:hAnsi="Arial" w:cs="Arial"/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18EA"/>
    <w:pPr>
      <w:autoSpaceDE w:val="0"/>
      <w:spacing w:after="120" w:line="360" w:lineRule="auto"/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7FC9"/>
    <w:rPr>
      <w:rFonts w:ascii="Arial" w:hAnsi="Arial" w:cs="Arial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5318EA"/>
    <w:pPr>
      <w:spacing w:after="120" w:line="360" w:lineRule="auto"/>
      <w:ind w:left="360"/>
      <w:jc w:val="both"/>
    </w:pPr>
  </w:style>
  <w:style w:type="paragraph" w:styleId="Stopka">
    <w:name w:val="footer"/>
    <w:basedOn w:val="Normalny"/>
    <w:link w:val="StopkaZnak"/>
    <w:uiPriority w:val="99"/>
    <w:rsid w:val="005318EA"/>
    <w:pPr>
      <w:spacing w:after="240" w:line="360" w:lineRule="auto"/>
    </w:pPr>
    <w:rPr>
      <w:spacing w:val="-2"/>
      <w:kern w:val="1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815"/>
    <w:rPr>
      <w:rFonts w:ascii="Arial" w:hAnsi="Arial" w:cs="Arial"/>
      <w:spacing w:val="-2"/>
      <w:kern w:val="1"/>
      <w:sz w:val="24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5318EA"/>
    <w:pPr>
      <w:spacing w:after="120" w:line="360" w:lineRule="auto"/>
      <w:ind w:left="60"/>
      <w:jc w:val="both"/>
    </w:pPr>
    <w:rPr>
      <w:b/>
    </w:rPr>
  </w:style>
  <w:style w:type="paragraph" w:customStyle="1" w:styleId="BodyText21">
    <w:name w:val="Body Text 21"/>
    <w:basedOn w:val="Normalny"/>
    <w:uiPriority w:val="99"/>
    <w:rsid w:val="005318EA"/>
    <w:pPr>
      <w:widowControl w:val="0"/>
      <w:spacing w:after="120" w:line="360" w:lineRule="auto"/>
      <w:ind w:left="60"/>
      <w:jc w:val="both"/>
    </w:pPr>
  </w:style>
  <w:style w:type="paragraph" w:styleId="Tekstprzypisukocowego">
    <w:name w:val="endnote text"/>
    <w:basedOn w:val="Normalny"/>
    <w:link w:val="TekstprzypisukocowegoZnak"/>
    <w:uiPriority w:val="99"/>
    <w:rsid w:val="005318E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7FC9"/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318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D525C"/>
    <w:rPr>
      <w:rFonts w:ascii="Arial" w:hAnsi="Arial" w:cs="Arial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5318EA"/>
    <w:pPr>
      <w:spacing w:after="120" w:line="480" w:lineRule="auto"/>
    </w:pPr>
  </w:style>
  <w:style w:type="paragraph" w:styleId="Spistreci3">
    <w:name w:val="toc 3"/>
    <w:basedOn w:val="Normalny"/>
    <w:next w:val="Normalny"/>
    <w:uiPriority w:val="99"/>
    <w:rsid w:val="005318EA"/>
    <w:pPr>
      <w:ind w:left="480"/>
    </w:pPr>
  </w:style>
  <w:style w:type="paragraph" w:styleId="Spistreci4">
    <w:name w:val="toc 4"/>
    <w:basedOn w:val="Normalny"/>
    <w:next w:val="Normalny"/>
    <w:uiPriority w:val="99"/>
    <w:rsid w:val="005318EA"/>
    <w:pPr>
      <w:ind w:left="720"/>
    </w:pPr>
  </w:style>
  <w:style w:type="paragraph" w:styleId="Spistreci5">
    <w:name w:val="toc 5"/>
    <w:basedOn w:val="Normalny"/>
    <w:next w:val="Normalny"/>
    <w:uiPriority w:val="99"/>
    <w:rsid w:val="005318EA"/>
    <w:pPr>
      <w:ind w:left="960"/>
    </w:pPr>
  </w:style>
  <w:style w:type="paragraph" w:styleId="Spistreci6">
    <w:name w:val="toc 6"/>
    <w:basedOn w:val="Normalny"/>
    <w:next w:val="Normalny"/>
    <w:uiPriority w:val="99"/>
    <w:rsid w:val="005318EA"/>
    <w:pPr>
      <w:ind w:left="1200"/>
    </w:pPr>
  </w:style>
  <w:style w:type="paragraph" w:styleId="Spistreci7">
    <w:name w:val="toc 7"/>
    <w:basedOn w:val="Normalny"/>
    <w:next w:val="Normalny"/>
    <w:uiPriority w:val="99"/>
    <w:rsid w:val="005318EA"/>
    <w:pPr>
      <w:ind w:left="1440"/>
    </w:pPr>
  </w:style>
  <w:style w:type="paragraph" w:styleId="Spistreci8">
    <w:name w:val="toc 8"/>
    <w:basedOn w:val="Normalny"/>
    <w:next w:val="Normalny"/>
    <w:uiPriority w:val="99"/>
    <w:rsid w:val="005318EA"/>
    <w:pPr>
      <w:ind w:left="1680"/>
    </w:pPr>
  </w:style>
  <w:style w:type="paragraph" w:styleId="Spistreci9">
    <w:name w:val="toc 9"/>
    <w:basedOn w:val="Normalny"/>
    <w:next w:val="Normalny"/>
    <w:uiPriority w:val="99"/>
    <w:rsid w:val="005318EA"/>
    <w:pPr>
      <w:ind w:left="1920"/>
    </w:pPr>
  </w:style>
  <w:style w:type="paragraph" w:customStyle="1" w:styleId="Style1">
    <w:name w:val="Style 1"/>
    <w:basedOn w:val="Normalny"/>
    <w:uiPriority w:val="99"/>
    <w:rsid w:val="005318EA"/>
    <w:pPr>
      <w:widowControl w:val="0"/>
      <w:autoSpaceDE w:val="0"/>
      <w:jc w:val="center"/>
    </w:pPr>
    <w:rPr>
      <w:rFonts w:ascii="Times New Roman" w:hAnsi="Times New Roman" w:cs="Times New Roman"/>
      <w:sz w:val="20"/>
    </w:rPr>
  </w:style>
  <w:style w:type="paragraph" w:customStyle="1" w:styleId="Tekstblokowy1">
    <w:name w:val="Tekst blokowy1"/>
    <w:basedOn w:val="Normalny"/>
    <w:uiPriority w:val="99"/>
    <w:rsid w:val="005318EA"/>
    <w:pPr>
      <w:widowControl w:val="0"/>
      <w:autoSpaceDE w:val="0"/>
      <w:spacing w:line="204" w:lineRule="exact"/>
      <w:ind w:left="432" w:right="288"/>
    </w:pPr>
    <w:rPr>
      <w:spacing w:val="-2"/>
      <w:sz w:val="20"/>
      <w:szCs w:val="20"/>
    </w:rPr>
  </w:style>
  <w:style w:type="paragraph" w:customStyle="1" w:styleId="Zwykytekst1">
    <w:name w:val="Zwykły tekst1"/>
    <w:basedOn w:val="Normalny"/>
    <w:uiPriority w:val="99"/>
    <w:rsid w:val="005318EA"/>
    <w:pPr>
      <w:spacing w:after="60"/>
      <w:jc w:val="both"/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5318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FC9"/>
    <w:rPr>
      <w:rFonts w:cs="Arial"/>
      <w:sz w:val="0"/>
      <w:szCs w:val="0"/>
      <w:lang w:eastAsia="ar-SA"/>
    </w:rPr>
  </w:style>
  <w:style w:type="paragraph" w:customStyle="1" w:styleId="Tytu">
    <w:name w:val="Tytu?"/>
    <w:basedOn w:val="Normalny"/>
    <w:uiPriority w:val="99"/>
    <w:rsid w:val="005318EA"/>
    <w:pPr>
      <w:spacing w:line="360" w:lineRule="auto"/>
      <w:jc w:val="center"/>
    </w:pPr>
    <w:rPr>
      <w:rFonts w:ascii="Times New Roman" w:hAnsi="Times New Roman" w:cs="Times New Roman"/>
      <w:b/>
      <w:caps/>
      <w:spacing w:val="-3"/>
      <w:szCs w:val="20"/>
    </w:rPr>
  </w:style>
  <w:style w:type="paragraph" w:customStyle="1" w:styleId="Akapitzlist1">
    <w:name w:val="Akapit z listą1"/>
    <w:basedOn w:val="Normalny"/>
    <w:uiPriority w:val="99"/>
    <w:rsid w:val="005318EA"/>
    <w:pPr>
      <w:ind w:left="720"/>
    </w:pPr>
    <w:rPr>
      <w:rFonts w:ascii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5318EA"/>
    <w:pPr>
      <w:spacing w:after="120" w:line="360" w:lineRule="auto"/>
      <w:jc w:val="both"/>
    </w:pPr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5318EA"/>
    <w:pPr>
      <w:spacing w:before="280" w:after="280"/>
    </w:pPr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5318EA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6F30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F301F"/>
    <w:rPr>
      <w:rFonts w:ascii="Arial" w:hAnsi="Arial" w:cs="Arial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5318EA"/>
    <w:pPr>
      <w:spacing w:after="0" w:line="240" w:lineRule="auto"/>
      <w:jc w:val="left"/>
    </w:pPr>
    <w:rPr>
      <w:rFonts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FC9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5318EA"/>
    <w:pPr>
      <w:suppressLineNumbers/>
    </w:pPr>
  </w:style>
  <w:style w:type="paragraph" w:customStyle="1" w:styleId="Nagwektabeli">
    <w:name w:val="Nagłówek tabeli"/>
    <w:basedOn w:val="Zawartotabeli"/>
    <w:uiPriority w:val="99"/>
    <w:rsid w:val="005318E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5318EA"/>
  </w:style>
  <w:style w:type="character" w:styleId="Odwoaniedokomentarza">
    <w:name w:val="annotation reference"/>
    <w:basedOn w:val="Domylnaczcionkaakapitu"/>
    <w:uiPriority w:val="99"/>
    <w:semiHidden/>
    <w:rsid w:val="006F301F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9217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C46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C465B"/>
    <w:rPr>
      <w:rFonts w:ascii="Arial" w:hAnsi="Arial" w:cs="Arial"/>
      <w:sz w:val="16"/>
      <w:szCs w:val="16"/>
      <w:lang w:eastAsia="ar-SA" w:bidi="ar-SA"/>
    </w:rPr>
  </w:style>
  <w:style w:type="character" w:styleId="Odwoanieprzypisudolnego">
    <w:name w:val="footnote reference"/>
    <w:basedOn w:val="Domylnaczcionkaakapitu"/>
    <w:uiPriority w:val="99"/>
    <w:rsid w:val="006D525C"/>
    <w:rPr>
      <w:rFonts w:cs="Times New Roman"/>
      <w:vertAlign w:val="superscript"/>
    </w:rPr>
  </w:style>
  <w:style w:type="paragraph" w:customStyle="1" w:styleId="punktor3poziom">
    <w:name w:val="punktor 3 poziom"/>
    <w:basedOn w:val="Normalny"/>
    <w:link w:val="punktor3poziomZnak"/>
    <w:uiPriority w:val="99"/>
    <w:rsid w:val="006D525C"/>
    <w:pPr>
      <w:numPr>
        <w:numId w:val="2"/>
      </w:numPr>
      <w:suppressAutoHyphens w:val="0"/>
      <w:spacing w:before="200" w:after="200" w:line="276" w:lineRule="auto"/>
      <w:contextualSpacing/>
      <w:jc w:val="both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punktor3poziomZnak">
    <w:name w:val="punktor 3 poziom Znak"/>
    <w:link w:val="punktor3poziom"/>
    <w:uiPriority w:val="99"/>
    <w:locked/>
    <w:rsid w:val="006D525C"/>
    <w:rPr>
      <w:rFonts w:ascii="Calibri" w:hAnsi="Calibri"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6474F6"/>
    <w:pPr>
      <w:suppressAutoHyphens w:val="0"/>
      <w:spacing w:after="120" w:line="480" w:lineRule="auto"/>
    </w:pPr>
    <w:rPr>
      <w:rFonts w:ascii="Calibri" w:hAnsi="Calibri" w:cs="Times New Roman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474F6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rsid w:val="009602B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5E7888"/>
    <w:rPr>
      <w:rFonts w:cs="Times New Roman"/>
      <w:vertAlign w:val="superscript"/>
    </w:rPr>
  </w:style>
  <w:style w:type="paragraph" w:customStyle="1" w:styleId="Akapitzlist3">
    <w:name w:val="Akapit z listą3"/>
    <w:basedOn w:val="Normalny"/>
    <w:uiPriority w:val="99"/>
    <w:rsid w:val="00060870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FD4ED2"/>
    <w:rPr>
      <w:rFonts w:cs="Times New Roman"/>
      <w:color w:val="808080"/>
    </w:rPr>
  </w:style>
  <w:style w:type="paragraph" w:customStyle="1" w:styleId="70FC4832241E4676AC111630A9610003">
    <w:name w:val="70FC4832241E4676AC111630A9610003"/>
    <w:uiPriority w:val="99"/>
    <w:rsid w:val="00667B0F"/>
    <w:pPr>
      <w:spacing w:after="200" w:line="276" w:lineRule="auto"/>
    </w:pPr>
    <w:rPr>
      <w:rFonts w:ascii="Calibri" w:hAnsi="Calibri"/>
      <w:lang w:val="en-US" w:eastAsia="en-US"/>
    </w:rPr>
  </w:style>
  <w:style w:type="paragraph" w:styleId="Bezodstpw">
    <w:name w:val="No Spacing"/>
    <w:link w:val="BezodstpwZnak"/>
    <w:uiPriority w:val="99"/>
    <w:qFormat/>
    <w:rsid w:val="00667B0F"/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667B0F"/>
    <w:rPr>
      <w:rFonts w:ascii="Calibri" w:hAnsi="Calibri" w:cs="Times New Roman"/>
      <w:sz w:val="22"/>
      <w:szCs w:val="22"/>
      <w:lang w:val="pl-PL" w:eastAsia="en-US" w:bidi="ar-SA"/>
    </w:rPr>
  </w:style>
  <w:style w:type="paragraph" w:styleId="Spisilustracji">
    <w:name w:val="table of figures"/>
    <w:basedOn w:val="Normalny"/>
    <w:next w:val="Normalny"/>
    <w:uiPriority w:val="99"/>
    <w:semiHidden/>
    <w:rsid w:val="003B34DE"/>
  </w:style>
  <w:style w:type="table" w:styleId="Tabela-Siatka">
    <w:name w:val="Table Grid"/>
    <w:basedOn w:val="Standardowy"/>
    <w:uiPriority w:val="99"/>
    <w:rsid w:val="00F22FC4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57563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kz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1E77A-0661-4B33-B6A4-B5D1D5B0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3587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Master Plan dla wdrożenia dyrektywy 91/271/EWG</vt:lpstr>
    </vt:vector>
  </TitlesOfParts>
  <Company>HP</Company>
  <LinksUpToDate>false</LinksUpToDate>
  <CharactersWithSpaces>25060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Plan dla wdrożenia dyrektywy 91/271/EWG</dc:title>
  <dc:creator>KZGW</dc:creator>
  <cp:lastModifiedBy>Grzegorz Waligóra</cp:lastModifiedBy>
  <cp:revision>13</cp:revision>
  <cp:lastPrinted>2015-05-14T10:34:00Z</cp:lastPrinted>
  <dcterms:created xsi:type="dcterms:W3CDTF">2015-05-11T11:54:00Z</dcterms:created>
  <dcterms:modified xsi:type="dcterms:W3CDTF">2015-06-10T08:10:00Z</dcterms:modified>
</cp:coreProperties>
</file>